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12E" w:rsidRPr="00040C85" w:rsidRDefault="00A1212E" w:rsidP="00FA009E">
      <w:pPr>
        <w:spacing w:after="0" w:line="240" w:lineRule="auto"/>
        <w:rPr>
          <w:rFonts w:ascii="Comic Sans MS" w:eastAsia="Times New Roman" w:hAnsi="Comic Sans MS" w:cs="Times New Roman"/>
          <w:b/>
          <w:color w:val="1F497D" w:themeColor="text2"/>
          <w:sz w:val="24"/>
          <w:szCs w:val="24"/>
          <w:u w:val="single"/>
          <w:lang w:eastAsia="fr-FR"/>
        </w:rPr>
      </w:pPr>
      <w:r w:rsidRPr="00040C85">
        <w:rPr>
          <w:rFonts w:ascii="Comic Sans MS" w:hAnsi="Comic Sans MS"/>
          <w:b/>
          <w:color w:val="1F497D" w:themeColor="text2"/>
          <w:sz w:val="24"/>
          <w:szCs w:val="24"/>
          <w:u w:val="single"/>
        </w:rPr>
        <w:t>Code forestier (nouveau)</w:t>
      </w:r>
      <w:r w:rsidR="008F23B5" w:rsidRPr="00040C85">
        <w:rPr>
          <w:rFonts w:ascii="Comic Sans MS" w:hAnsi="Comic Sans MS"/>
          <w:b/>
          <w:color w:val="1F497D" w:themeColor="text2"/>
          <w:sz w:val="24"/>
          <w:szCs w:val="24"/>
          <w:u w:val="single"/>
        </w:rPr>
        <w:t xml:space="preserve"> </w:t>
      </w:r>
      <w:hyperlink r:id="rId5" w:history="1">
        <w:r w:rsidR="008F23B5" w:rsidRPr="00040C85">
          <w:rPr>
            <w:rStyle w:val="Lienhypertexte"/>
            <w:rFonts w:ascii="Comic Sans MS" w:hAnsi="Comic Sans MS"/>
            <w:b/>
            <w:bCs/>
            <w:color w:val="1F497D" w:themeColor="text2"/>
            <w:sz w:val="24"/>
            <w:szCs w:val="24"/>
          </w:rPr>
          <w:t>Version en vigueur au 1 mars 2017</w:t>
        </w:r>
      </w:hyperlink>
    </w:p>
    <w:p w:rsidR="00264BF4" w:rsidRPr="00040C85" w:rsidRDefault="00461733" w:rsidP="00264BF4">
      <w:pPr>
        <w:numPr>
          <w:ilvl w:val="0"/>
          <w:numId w:val="2"/>
        </w:numPr>
        <w:spacing w:before="100" w:beforeAutospacing="1" w:after="100" w:afterAutospacing="1" w:line="240" w:lineRule="auto"/>
        <w:rPr>
          <w:b/>
        </w:rPr>
      </w:pPr>
      <w:hyperlink r:id="rId6" w:history="1">
        <w:r w:rsidR="00264BF4" w:rsidRPr="00040C85">
          <w:rPr>
            <w:rStyle w:val="Lienhypertexte"/>
            <w:b/>
          </w:rPr>
          <w:t>Partie législative</w:t>
        </w:r>
      </w:hyperlink>
      <w:r w:rsidR="00264BF4" w:rsidRPr="00040C85">
        <w:rPr>
          <w:b/>
        </w:rPr>
        <w:t xml:space="preserve"> </w:t>
      </w:r>
    </w:p>
    <w:p w:rsidR="00264BF4" w:rsidRPr="00040C85" w:rsidRDefault="00461733" w:rsidP="00264BF4">
      <w:pPr>
        <w:numPr>
          <w:ilvl w:val="1"/>
          <w:numId w:val="2"/>
        </w:numPr>
        <w:spacing w:before="100" w:beforeAutospacing="1" w:after="100" w:afterAutospacing="1" w:line="240" w:lineRule="auto"/>
        <w:rPr>
          <w:b/>
        </w:rPr>
      </w:pPr>
      <w:hyperlink r:id="rId7" w:history="1">
        <w:r w:rsidR="00264BF4" w:rsidRPr="00040C85">
          <w:rPr>
            <w:rStyle w:val="Lienhypertexte"/>
            <w:b/>
          </w:rPr>
          <w:t>LIVRE Ier : DISPOSITIONS COMMUNES À TOUS LES BOIS ET FORÊTS</w:t>
        </w:r>
      </w:hyperlink>
      <w:r w:rsidR="00264BF4" w:rsidRPr="00040C85">
        <w:rPr>
          <w:b/>
        </w:rPr>
        <w:t xml:space="preserve"> </w:t>
      </w:r>
    </w:p>
    <w:p w:rsidR="00264BF4" w:rsidRPr="00040C85" w:rsidRDefault="00461733" w:rsidP="00264BF4">
      <w:pPr>
        <w:numPr>
          <w:ilvl w:val="2"/>
          <w:numId w:val="2"/>
        </w:numPr>
        <w:spacing w:before="100" w:beforeAutospacing="1" w:after="100" w:afterAutospacing="1" w:line="240" w:lineRule="auto"/>
        <w:rPr>
          <w:b/>
        </w:rPr>
      </w:pPr>
      <w:hyperlink r:id="rId8" w:history="1">
        <w:r w:rsidR="00264BF4" w:rsidRPr="00040C85">
          <w:rPr>
            <w:rStyle w:val="Lienhypertexte"/>
            <w:b/>
          </w:rPr>
          <w:t>TITRE VI : DISPOSITIONS PÉNALES</w:t>
        </w:r>
      </w:hyperlink>
      <w:r w:rsidR="00264BF4" w:rsidRPr="00040C85">
        <w:rPr>
          <w:b/>
        </w:rPr>
        <w:t xml:space="preserve"> </w:t>
      </w:r>
    </w:p>
    <w:p w:rsidR="00264BF4" w:rsidRPr="00040C85" w:rsidRDefault="00461733" w:rsidP="00264BF4">
      <w:pPr>
        <w:numPr>
          <w:ilvl w:val="3"/>
          <w:numId w:val="2"/>
        </w:numPr>
        <w:spacing w:before="100" w:beforeAutospacing="1" w:after="100" w:afterAutospacing="1" w:line="240" w:lineRule="auto"/>
        <w:rPr>
          <w:b/>
        </w:rPr>
      </w:pPr>
      <w:hyperlink r:id="rId9" w:history="1">
        <w:r w:rsidR="00264BF4" w:rsidRPr="00040C85">
          <w:rPr>
            <w:rStyle w:val="Lienhypertexte"/>
            <w:b/>
          </w:rPr>
          <w:t>Chapitre III : Infractions communes à tous les bois et forêts</w:t>
        </w:r>
      </w:hyperlink>
      <w:r w:rsidR="00264BF4" w:rsidRPr="00040C85">
        <w:rPr>
          <w:b/>
        </w:rPr>
        <w:t xml:space="preserve"> </w:t>
      </w:r>
    </w:p>
    <w:p w:rsidR="00264BF4" w:rsidRDefault="00461733" w:rsidP="00264BF4">
      <w:pPr>
        <w:numPr>
          <w:ilvl w:val="4"/>
          <w:numId w:val="2"/>
        </w:numPr>
        <w:spacing w:before="100" w:beforeAutospacing="1" w:after="100" w:afterAutospacing="1" w:line="240" w:lineRule="auto"/>
      </w:pPr>
      <w:hyperlink r:id="rId10" w:history="1">
        <w:r w:rsidR="00264BF4" w:rsidRPr="00040C85">
          <w:rPr>
            <w:rStyle w:val="Lienhypertexte"/>
            <w:b/>
          </w:rPr>
          <w:t>Section 4 : Infractions commises en forêt d'autrui</w:t>
        </w:r>
      </w:hyperlink>
      <w:r w:rsidR="00264BF4">
        <w:t xml:space="preserve"> </w:t>
      </w:r>
    </w:p>
    <w:p w:rsidR="00264BF4" w:rsidRPr="00040C85" w:rsidRDefault="00264BF4" w:rsidP="00264BF4">
      <w:pPr>
        <w:rPr>
          <w:b/>
          <w:u w:val="single"/>
        </w:rPr>
      </w:pPr>
      <w:r w:rsidRPr="00040C85">
        <w:rPr>
          <w:b/>
          <w:u w:val="single"/>
        </w:rPr>
        <w:t>Article L163-11</w:t>
      </w:r>
    </w:p>
    <w:p w:rsidR="00264BF4" w:rsidRDefault="00264BF4" w:rsidP="00264BF4">
      <w:pPr>
        <w:numPr>
          <w:ilvl w:val="0"/>
          <w:numId w:val="3"/>
        </w:numPr>
        <w:spacing w:before="100" w:beforeAutospacing="1" w:after="100" w:afterAutospacing="1" w:line="240" w:lineRule="auto"/>
      </w:pPr>
      <w:r>
        <w:t xml:space="preserve">Créé par </w:t>
      </w:r>
      <w:hyperlink r:id="rId11" w:anchor="LEGIARTI000025243154" w:history="1">
        <w:r>
          <w:rPr>
            <w:rStyle w:val="Lienhypertexte"/>
          </w:rPr>
          <w:t>Ordonnance n°2012-92 du 26 janvier 2012 - art. (V)</w:t>
        </w:r>
      </w:hyperlink>
      <w:r>
        <w:t xml:space="preserve"> </w:t>
      </w:r>
    </w:p>
    <w:p w:rsidR="00264BF4" w:rsidRPr="009212E7" w:rsidRDefault="00264BF4" w:rsidP="00264BF4">
      <w:pPr>
        <w:pStyle w:val="NormalWeb"/>
        <w:rPr>
          <w:color w:val="000000" w:themeColor="text1"/>
        </w:rPr>
      </w:pPr>
      <w:r w:rsidRPr="009212E7">
        <w:rPr>
          <w:b/>
          <w:color w:val="000000" w:themeColor="text1"/>
        </w:rPr>
        <w:t xml:space="preserve">Le fait, sans l'autorisation du propriétaire du terrain, de prélever des </w:t>
      </w:r>
      <w:r w:rsidRPr="009212E7">
        <w:rPr>
          <w:b/>
          <w:color w:val="FF0000"/>
        </w:rPr>
        <w:t>truffes,</w:t>
      </w:r>
      <w:r w:rsidRPr="009212E7">
        <w:rPr>
          <w:b/>
          <w:color w:val="000000" w:themeColor="text1"/>
        </w:rPr>
        <w:t xml:space="preserve"> quelle qu'en soit la quantité, ou un volume supérieur à 10 litres d'autres </w:t>
      </w:r>
      <w:r w:rsidRPr="009212E7">
        <w:rPr>
          <w:b/>
          <w:color w:val="FF0000"/>
        </w:rPr>
        <w:t>champignons</w:t>
      </w:r>
      <w:r w:rsidRPr="009212E7">
        <w:rPr>
          <w:b/>
          <w:color w:val="000000" w:themeColor="text1"/>
        </w:rPr>
        <w:t>, fruits ou semences des bois et forêts est puni conformément aux dispositions des articles</w:t>
      </w:r>
      <w:r w:rsidRPr="009212E7">
        <w:rPr>
          <w:color w:val="000000" w:themeColor="text1"/>
        </w:rPr>
        <w:t xml:space="preserve"> </w:t>
      </w:r>
      <w:hyperlink r:id="rId12" w:history="1">
        <w:r w:rsidRPr="009212E7">
          <w:rPr>
            <w:rStyle w:val="Lienhypertexte"/>
            <w:color w:val="000000" w:themeColor="text1"/>
          </w:rPr>
          <w:t>311-3</w:t>
        </w:r>
      </w:hyperlink>
      <w:r w:rsidRPr="009212E7">
        <w:rPr>
          <w:color w:val="000000" w:themeColor="text1"/>
        </w:rPr>
        <w:t>,311-4,</w:t>
      </w:r>
      <w:hyperlink r:id="rId13" w:history="1">
        <w:r w:rsidRPr="009212E7">
          <w:rPr>
            <w:rStyle w:val="Lienhypertexte"/>
            <w:color w:val="000000" w:themeColor="text1"/>
          </w:rPr>
          <w:t>311-13</w:t>
        </w:r>
      </w:hyperlink>
      <w:r w:rsidRPr="009212E7">
        <w:rPr>
          <w:color w:val="000000" w:themeColor="text1"/>
        </w:rPr>
        <w:t>,311-14 et 311-16 du code pénal.</w:t>
      </w:r>
    </w:p>
    <w:p w:rsidR="00040C85" w:rsidRPr="009212E7" w:rsidRDefault="00040C85" w:rsidP="00264BF4">
      <w:pPr>
        <w:pStyle w:val="NormalWeb"/>
        <w:rPr>
          <w:color w:val="000000" w:themeColor="text1"/>
        </w:rPr>
      </w:pPr>
    </w:p>
    <w:p w:rsidR="00BD453C" w:rsidRPr="00040C85" w:rsidRDefault="00461733" w:rsidP="00BD453C">
      <w:pPr>
        <w:numPr>
          <w:ilvl w:val="0"/>
          <w:numId w:val="4"/>
        </w:numPr>
        <w:spacing w:before="100" w:beforeAutospacing="1" w:after="100" w:afterAutospacing="1" w:line="240" w:lineRule="auto"/>
        <w:rPr>
          <w:b/>
        </w:rPr>
      </w:pPr>
      <w:hyperlink r:id="rId14" w:history="1">
        <w:r w:rsidR="00BD453C" w:rsidRPr="00040C85">
          <w:rPr>
            <w:rStyle w:val="Lienhypertexte"/>
            <w:b/>
          </w:rPr>
          <w:t>Partie réglementaire</w:t>
        </w:r>
      </w:hyperlink>
      <w:r w:rsidR="00BD453C" w:rsidRPr="00040C85">
        <w:rPr>
          <w:b/>
        </w:rPr>
        <w:t xml:space="preserve"> </w:t>
      </w:r>
    </w:p>
    <w:p w:rsidR="00BD453C" w:rsidRPr="00040C85" w:rsidRDefault="00461733" w:rsidP="00BD453C">
      <w:pPr>
        <w:numPr>
          <w:ilvl w:val="1"/>
          <w:numId w:val="4"/>
        </w:numPr>
        <w:spacing w:before="100" w:beforeAutospacing="1" w:after="100" w:afterAutospacing="1" w:line="240" w:lineRule="auto"/>
        <w:rPr>
          <w:b/>
        </w:rPr>
      </w:pPr>
      <w:hyperlink r:id="rId15" w:history="1">
        <w:r w:rsidR="00BD453C" w:rsidRPr="00040C85">
          <w:rPr>
            <w:rStyle w:val="Lienhypertexte"/>
            <w:b/>
          </w:rPr>
          <w:t>LIVRE Ier : DISPOSITIONS COMMUNES À TOUS LES BOIS ET FORÊTS</w:t>
        </w:r>
      </w:hyperlink>
      <w:r w:rsidR="00BD453C" w:rsidRPr="00040C85">
        <w:rPr>
          <w:b/>
        </w:rPr>
        <w:t xml:space="preserve"> </w:t>
      </w:r>
    </w:p>
    <w:p w:rsidR="00BD453C" w:rsidRPr="00040C85" w:rsidRDefault="00461733" w:rsidP="00BD453C">
      <w:pPr>
        <w:numPr>
          <w:ilvl w:val="2"/>
          <w:numId w:val="4"/>
        </w:numPr>
        <w:spacing w:before="100" w:beforeAutospacing="1" w:after="100" w:afterAutospacing="1" w:line="240" w:lineRule="auto"/>
        <w:rPr>
          <w:b/>
        </w:rPr>
      </w:pPr>
      <w:hyperlink r:id="rId16" w:history="1">
        <w:r w:rsidR="00BD453C" w:rsidRPr="00040C85">
          <w:rPr>
            <w:rStyle w:val="Lienhypertexte"/>
            <w:b/>
          </w:rPr>
          <w:t>TITRE VI : DISPOSITIONS PÉNALES</w:t>
        </w:r>
      </w:hyperlink>
      <w:r w:rsidR="00BD453C" w:rsidRPr="00040C85">
        <w:rPr>
          <w:b/>
        </w:rPr>
        <w:t xml:space="preserve"> </w:t>
      </w:r>
    </w:p>
    <w:p w:rsidR="00BD453C" w:rsidRPr="00040C85" w:rsidRDefault="00461733" w:rsidP="00BD453C">
      <w:pPr>
        <w:numPr>
          <w:ilvl w:val="3"/>
          <w:numId w:val="4"/>
        </w:numPr>
        <w:spacing w:before="100" w:beforeAutospacing="1" w:after="100" w:afterAutospacing="1" w:line="240" w:lineRule="auto"/>
        <w:rPr>
          <w:b/>
        </w:rPr>
      </w:pPr>
      <w:hyperlink r:id="rId17" w:history="1">
        <w:r w:rsidR="00BD453C" w:rsidRPr="00040C85">
          <w:rPr>
            <w:rStyle w:val="Lienhypertexte"/>
            <w:b/>
          </w:rPr>
          <w:t>Chapitre III : Infractions communes à tous les bois et forêts</w:t>
        </w:r>
      </w:hyperlink>
      <w:r w:rsidR="00BD453C" w:rsidRPr="00040C85">
        <w:rPr>
          <w:b/>
        </w:rPr>
        <w:t xml:space="preserve"> </w:t>
      </w:r>
    </w:p>
    <w:p w:rsidR="00BD453C" w:rsidRPr="00040C85" w:rsidRDefault="00461733" w:rsidP="00BD453C">
      <w:pPr>
        <w:numPr>
          <w:ilvl w:val="4"/>
          <w:numId w:val="4"/>
        </w:numPr>
        <w:spacing w:before="100" w:beforeAutospacing="1" w:after="100" w:afterAutospacing="1" w:line="240" w:lineRule="auto"/>
        <w:rPr>
          <w:b/>
        </w:rPr>
      </w:pPr>
      <w:hyperlink r:id="rId18" w:history="1">
        <w:r w:rsidR="00BD453C" w:rsidRPr="00040C85">
          <w:rPr>
            <w:rStyle w:val="Lienhypertexte"/>
            <w:b/>
          </w:rPr>
          <w:t>Section 3 : Infractions commises en forêt d'autrui</w:t>
        </w:r>
      </w:hyperlink>
      <w:r w:rsidR="00BD453C" w:rsidRPr="00040C85">
        <w:rPr>
          <w:b/>
        </w:rPr>
        <w:t xml:space="preserve"> </w:t>
      </w:r>
    </w:p>
    <w:p w:rsidR="00BD453C" w:rsidRPr="00040C85" w:rsidRDefault="00BD453C" w:rsidP="00BD453C">
      <w:pPr>
        <w:rPr>
          <w:b/>
          <w:u w:val="single"/>
        </w:rPr>
      </w:pPr>
      <w:r w:rsidRPr="00040C85">
        <w:rPr>
          <w:b/>
          <w:u w:val="single"/>
        </w:rPr>
        <w:t>Article R163-5</w:t>
      </w:r>
    </w:p>
    <w:p w:rsidR="00BD453C" w:rsidRDefault="00BD453C" w:rsidP="00BD453C">
      <w:pPr>
        <w:numPr>
          <w:ilvl w:val="0"/>
          <w:numId w:val="5"/>
        </w:numPr>
        <w:spacing w:before="100" w:beforeAutospacing="1" w:after="100" w:afterAutospacing="1" w:line="240" w:lineRule="auto"/>
      </w:pPr>
      <w:r>
        <w:t xml:space="preserve">Créé par </w:t>
      </w:r>
      <w:hyperlink r:id="rId19" w:anchor="LEGIARTI000026124109" w:history="1">
        <w:r>
          <w:rPr>
            <w:rStyle w:val="Lienhypertexte"/>
          </w:rPr>
          <w:t>Décret n°2012-836 du 29 juin 2012 - art. (V)</w:t>
        </w:r>
      </w:hyperlink>
      <w:r>
        <w:t xml:space="preserve"> </w:t>
      </w:r>
    </w:p>
    <w:p w:rsidR="009212E7" w:rsidRPr="009212E7" w:rsidRDefault="00BD453C" w:rsidP="00BD453C">
      <w:pPr>
        <w:pStyle w:val="NormalWeb"/>
        <w:rPr>
          <w:b/>
          <w:color w:val="000000" w:themeColor="text1"/>
        </w:rPr>
      </w:pPr>
      <w:r>
        <w:br/>
      </w:r>
      <w:r w:rsidRPr="009212E7">
        <w:rPr>
          <w:b/>
          <w:color w:val="000000" w:themeColor="text1"/>
        </w:rPr>
        <w:t xml:space="preserve">Le fait, sans l'autorisation du propriétaire du terrain, de prélever un volume inférieur à 10 litres de </w:t>
      </w:r>
      <w:r w:rsidRPr="009212E7">
        <w:rPr>
          <w:b/>
          <w:color w:val="FF0000"/>
        </w:rPr>
        <w:t>champignons</w:t>
      </w:r>
      <w:r w:rsidRPr="009212E7">
        <w:rPr>
          <w:b/>
          <w:color w:val="000000" w:themeColor="text1"/>
        </w:rPr>
        <w:t>, fruits et semences dans les bois et forêts est puni de l'amende prévue pour les contraventions de la 4e classe. Toutefois, dans les bois et forêts relevant du régime forestier, sauf s'il existe une réglementation contraire, l'autorisation est présumée lorsque le volume prélevé n'excède pas 5 litres.</w:t>
      </w:r>
    </w:p>
    <w:p w:rsidR="00BD453C" w:rsidRPr="009212E7" w:rsidRDefault="00BD453C" w:rsidP="00BD453C">
      <w:pPr>
        <w:pStyle w:val="NormalWeb"/>
        <w:rPr>
          <w:color w:val="000000" w:themeColor="text1"/>
        </w:rPr>
      </w:pPr>
      <w:r w:rsidRPr="009212E7">
        <w:rPr>
          <w:b/>
          <w:color w:val="000000" w:themeColor="text1"/>
        </w:rPr>
        <w:br/>
      </w:r>
    </w:p>
    <w:p w:rsidR="00AE28D2" w:rsidRDefault="00AE28D2"/>
    <w:sectPr w:rsidR="00AE28D2" w:rsidSect="00AE28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50B83"/>
    <w:multiLevelType w:val="multilevel"/>
    <w:tmpl w:val="90AC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763CD"/>
    <w:multiLevelType w:val="multilevel"/>
    <w:tmpl w:val="1C844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7B4E22"/>
    <w:multiLevelType w:val="multilevel"/>
    <w:tmpl w:val="70A25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CF7689"/>
    <w:multiLevelType w:val="multilevel"/>
    <w:tmpl w:val="889C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3777B0"/>
    <w:multiLevelType w:val="multilevel"/>
    <w:tmpl w:val="EA08D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009E"/>
    <w:rsid w:val="00040C85"/>
    <w:rsid w:val="00264BF4"/>
    <w:rsid w:val="00333988"/>
    <w:rsid w:val="00360C69"/>
    <w:rsid w:val="00461733"/>
    <w:rsid w:val="008F23B5"/>
    <w:rsid w:val="009212E7"/>
    <w:rsid w:val="009A4CD9"/>
    <w:rsid w:val="00A1212E"/>
    <w:rsid w:val="00AE28D2"/>
    <w:rsid w:val="00BD453C"/>
    <w:rsid w:val="00C51562"/>
    <w:rsid w:val="00E84BEB"/>
    <w:rsid w:val="00EB3B76"/>
    <w:rsid w:val="00FA009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8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A009E"/>
    <w:rPr>
      <w:color w:val="0000FF"/>
      <w:u w:val="single"/>
    </w:rPr>
  </w:style>
  <w:style w:type="paragraph" w:styleId="NormalWeb">
    <w:name w:val="Normal (Web)"/>
    <w:basedOn w:val="Normal"/>
    <w:uiPriority w:val="99"/>
    <w:semiHidden/>
    <w:unhideWhenUsed/>
    <w:rsid w:val="00FA00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64BF4"/>
    <w:rPr>
      <w:b/>
      <w:bCs/>
    </w:rPr>
  </w:style>
</w:styles>
</file>

<file path=word/webSettings.xml><?xml version="1.0" encoding="utf-8"?>
<w:webSettings xmlns:r="http://schemas.openxmlformats.org/officeDocument/2006/relationships" xmlns:w="http://schemas.openxmlformats.org/wordprocessingml/2006/main">
  <w:divs>
    <w:div w:id="203711628">
      <w:bodyDiv w:val="1"/>
      <w:marLeft w:val="0"/>
      <w:marRight w:val="0"/>
      <w:marTop w:val="0"/>
      <w:marBottom w:val="0"/>
      <w:divBdr>
        <w:top w:val="none" w:sz="0" w:space="0" w:color="auto"/>
        <w:left w:val="none" w:sz="0" w:space="0" w:color="auto"/>
        <w:bottom w:val="none" w:sz="0" w:space="0" w:color="auto"/>
        <w:right w:val="none" w:sz="0" w:space="0" w:color="auto"/>
      </w:divBdr>
      <w:divsChild>
        <w:div w:id="2138789304">
          <w:marLeft w:val="0"/>
          <w:marRight w:val="0"/>
          <w:marTop w:val="0"/>
          <w:marBottom w:val="0"/>
          <w:divBdr>
            <w:top w:val="none" w:sz="0" w:space="0" w:color="auto"/>
            <w:left w:val="none" w:sz="0" w:space="0" w:color="auto"/>
            <w:bottom w:val="none" w:sz="0" w:space="0" w:color="auto"/>
            <w:right w:val="none" w:sz="0" w:space="0" w:color="auto"/>
          </w:divBdr>
          <w:divsChild>
            <w:div w:id="1805999384">
              <w:marLeft w:val="0"/>
              <w:marRight w:val="0"/>
              <w:marTop w:val="0"/>
              <w:marBottom w:val="0"/>
              <w:divBdr>
                <w:top w:val="none" w:sz="0" w:space="0" w:color="auto"/>
                <w:left w:val="none" w:sz="0" w:space="0" w:color="auto"/>
                <w:bottom w:val="none" w:sz="0" w:space="0" w:color="auto"/>
                <w:right w:val="none" w:sz="0" w:space="0" w:color="auto"/>
              </w:divBdr>
              <w:divsChild>
                <w:div w:id="791676567">
                  <w:marLeft w:val="0"/>
                  <w:marRight w:val="0"/>
                  <w:marTop w:val="0"/>
                  <w:marBottom w:val="0"/>
                  <w:divBdr>
                    <w:top w:val="none" w:sz="0" w:space="0" w:color="auto"/>
                    <w:left w:val="none" w:sz="0" w:space="0" w:color="auto"/>
                    <w:bottom w:val="none" w:sz="0" w:space="0" w:color="auto"/>
                    <w:right w:val="none" w:sz="0" w:space="0" w:color="auto"/>
                  </w:divBdr>
                  <w:divsChild>
                    <w:div w:id="1734884648">
                      <w:marLeft w:val="0"/>
                      <w:marRight w:val="0"/>
                      <w:marTop w:val="0"/>
                      <w:marBottom w:val="0"/>
                      <w:divBdr>
                        <w:top w:val="none" w:sz="0" w:space="0" w:color="auto"/>
                        <w:left w:val="none" w:sz="0" w:space="0" w:color="auto"/>
                        <w:bottom w:val="none" w:sz="0" w:space="0" w:color="auto"/>
                        <w:right w:val="none" w:sz="0" w:space="0" w:color="auto"/>
                      </w:divBdr>
                      <w:divsChild>
                        <w:div w:id="1308123486">
                          <w:marLeft w:val="0"/>
                          <w:marRight w:val="0"/>
                          <w:marTop w:val="0"/>
                          <w:marBottom w:val="0"/>
                          <w:divBdr>
                            <w:top w:val="none" w:sz="0" w:space="0" w:color="auto"/>
                            <w:left w:val="none" w:sz="0" w:space="0" w:color="auto"/>
                            <w:bottom w:val="none" w:sz="0" w:space="0" w:color="auto"/>
                            <w:right w:val="none" w:sz="0" w:space="0" w:color="auto"/>
                          </w:divBdr>
                          <w:divsChild>
                            <w:div w:id="772431687">
                              <w:marLeft w:val="0"/>
                              <w:marRight w:val="0"/>
                              <w:marTop w:val="0"/>
                              <w:marBottom w:val="0"/>
                              <w:divBdr>
                                <w:top w:val="none" w:sz="0" w:space="0" w:color="auto"/>
                                <w:left w:val="none" w:sz="0" w:space="0" w:color="auto"/>
                                <w:bottom w:val="none" w:sz="0" w:space="0" w:color="auto"/>
                                <w:right w:val="none" w:sz="0" w:space="0" w:color="auto"/>
                              </w:divBdr>
                            </w:div>
                            <w:div w:id="844320203">
                              <w:marLeft w:val="0"/>
                              <w:marRight w:val="0"/>
                              <w:marTop w:val="0"/>
                              <w:marBottom w:val="0"/>
                              <w:divBdr>
                                <w:top w:val="none" w:sz="0" w:space="0" w:color="auto"/>
                                <w:left w:val="none" w:sz="0" w:space="0" w:color="auto"/>
                                <w:bottom w:val="none" w:sz="0" w:space="0" w:color="auto"/>
                                <w:right w:val="none" w:sz="0" w:space="0" w:color="auto"/>
                              </w:divBdr>
                              <w:divsChild>
                                <w:div w:id="1052996631">
                                  <w:marLeft w:val="0"/>
                                  <w:marRight w:val="0"/>
                                  <w:marTop w:val="0"/>
                                  <w:marBottom w:val="0"/>
                                  <w:divBdr>
                                    <w:top w:val="none" w:sz="0" w:space="0" w:color="auto"/>
                                    <w:left w:val="none" w:sz="0" w:space="0" w:color="auto"/>
                                    <w:bottom w:val="none" w:sz="0" w:space="0" w:color="auto"/>
                                    <w:right w:val="none" w:sz="0" w:space="0" w:color="auto"/>
                                  </w:divBdr>
                                </w:div>
                                <w:div w:id="905726963">
                                  <w:marLeft w:val="0"/>
                                  <w:marRight w:val="0"/>
                                  <w:marTop w:val="0"/>
                                  <w:marBottom w:val="0"/>
                                  <w:divBdr>
                                    <w:top w:val="none" w:sz="0" w:space="0" w:color="auto"/>
                                    <w:left w:val="none" w:sz="0" w:space="0" w:color="auto"/>
                                    <w:bottom w:val="none" w:sz="0" w:space="0" w:color="auto"/>
                                    <w:right w:val="none" w:sz="0" w:space="0" w:color="auto"/>
                                  </w:divBdr>
                                </w:div>
                                <w:div w:id="1388609092">
                                  <w:marLeft w:val="0"/>
                                  <w:marRight w:val="0"/>
                                  <w:marTop w:val="0"/>
                                  <w:marBottom w:val="0"/>
                                  <w:divBdr>
                                    <w:top w:val="none" w:sz="0" w:space="0" w:color="auto"/>
                                    <w:left w:val="none" w:sz="0" w:space="0" w:color="auto"/>
                                    <w:bottom w:val="none" w:sz="0" w:space="0" w:color="auto"/>
                                    <w:right w:val="none" w:sz="0" w:space="0" w:color="auto"/>
                                  </w:divBdr>
                                </w:div>
                              </w:divsChild>
                            </w:div>
                            <w:div w:id="322203158">
                              <w:marLeft w:val="0"/>
                              <w:marRight w:val="0"/>
                              <w:marTop w:val="0"/>
                              <w:marBottom w:val="0"/>
                              <w:divBdr>
                                <w:top w:val="none" w:sz="0" w:space="0" w:color="auto"/>
                                <w:left w:val="none" w:sz="0" w:space="0" w:color="auto"/>
                                <w:bottom w:val="none" w:sz="0" w:space="0" w:color="auto"/>
                                <w:right w:val="none" w:sz="0" w:space="0" w:color="auto"/>
                              </w:divBdr>
                              <w:divsChild>
                                <w:div w:id="17585247">
                                  <w:marLeft w:val="0"/>
                                  <w:marRight w:val="0"/>
                                  <w:marTop w:val="0"/>
                                  <w:marBottom w:val="0"/>
                                  <w:divBdr>
                                    <w:top w:val="none" w:sz="0" w:space="0" w:color="auto"/>
                                    <w:left w:val="none" w:sz="0" w:space="0" w:color="auto"/>
                                    <w:bottom w:val="none" w:sz="0" w:space="0" w:color="auto"/>
                                    <w:right w:val="none" w:sz="0" w:space="0" w:color="auto"/>
                                  </w:divBdr>
                                </w:div>
                                <w:div w:id="1665626924">
                                  <w:marLeft w:val="0"/>
                                  <w:marRight w:val="0"/>
                                  <w:marTop w:val="0"/>
                                  <w:marBottom w:val="0"/>
                                  <w:divBdr>
                                    <w:top w:val="none" w:sz="0" w:space="0" w:color="auto"/>
                                    <w:left w:val="none" w:sz="0" w:space="0" w:color="auto"/>
                                    <w:bottom w:val="none" w:sz="0" w:space="0" w:color="auto"/>
                                    <w:right w:val="none" w:sz="0" w:space="0" w:color="auto"/>
                                  </w:divBdr>
                                </w:div>
                                <w:div w:id="178391118">
                                  <w:marLeft w:val="0"/>
                                  <w:marRight w:val="0"/>
                                  <w:marTop w:val="0"/>
                                  <w:marBottom w:val="0"/>
                                  <w:divBdr>
                                    <w:top w:val="none" w:sz="0" w:space="0" w:color="auto"/>
                                    <w:left w:val="none" w:sz="0" w:space="0" w:color="auto"/>
                                    <w:bottom w:val="none" w:sz="0" w:space="0" w:color="auto"/>
                                    <w:right w:val="none" w:sz="0" w:space="0" w:color="auto"/>
                                  </w:divBdr>
                                </w:div>
                              </w:divsChild>
                            </w:div>
                            <w:div w:id="2068795527">
                              <w:marLeft w:val="0"/>
                              <w:marRight w:val="0"/>
                              <w:marTop w:val="0"/>
                              <w:marBottom w:val="0"/>
                              <w:divBdr>
                                <w:top w:val="none" w:sz="0" w:space="0" w:color="auto"/>
                                <w:left w:val="none" w:sz="0" w:space="0" w:color="auto"/>
                                <w:bottom w:val="none" w:sz="0" w:space="0" w:color="auto"/>
                                <w:right w:val="none" w:sz="0" w:space="0" w:color="auto"/>
                              </w:divBdr>
                              <w:divsChild>
                                <w:div w:id="1703894243">
                                  <w:marLeft w:val="0"/>
                                  <w:marRight w:val="0"/>
                                  <w:marTop w:val="0"/>
                                  <w:marBottom w:val="0"/>
                                  <w:divBdr>
                                    <w:top w:val="none" w:sz="0" w:space="0" w:color="auto"/>
                                    <w:left w:val="none" w:sz="0" w:space="0" w:color="auto"/>
                                    <w:bottom w:val="none" w:sz="0" w:space="0" w:color="auto"/>
                                    <w:right w:val="none" w:sz="0" w:space="0" w:color="auto"/>
                                  </w:divBdr>
                                </w:div>
                                <w:div w:id="31348452">
                                  <w:marLeft w:val="0"/>
                                  <w:marRight w:val="0"/>
                                  <w:marTop w:val="0"/>
                                  <w:marBottom w:val="0"/>
                                  <w:divBdr>
                                    <w:top w:val="none" w:sz="0" w:space="0" w:color="auto"/>
                                    <w:left w:val="none" w:sz="0" w:space="0" w:color="auto"/>
                                    <w:bottom w:val="none" w:sz="0" w:space="0" w:color="auto"/>
                                    <w:right w:val="none" w:sz="0" w:space="0" w:color="auto"/>
                                  </w:divBdr>
                                </w:div>
                                <w:div w:id="2063168947">
                                  <w:marLeft w:val="0"/>
                                  <w:marRight w:val="0"/>
                                  <w:marTop w:val="0"/>
                                  <w:marBottom w:val="0"/>
                                  <w:divBdr>
                                    <w:top w:val="none" w:sz="0" w:space="0" w:color="auto"/>
                                    <w:left w:val="none" w:sz="0" w:space="0" w:color="auto"/>
                                    <w:bottom w:val="none" w:sz="0" w:space="0" w:color="auto"/>
                                    <w:right w:val="none" w:sz="0" w:space="0" w:color="auto"/>
                                  </w:divBdr>
                                </w:div>
                              </w:divsChild>
                            </w:div>
                            <w:div w:id="203909523">
                              <w:marLeft w:val="0"/>
                              <w:marRight w:val="0"/>
                              <w:marTop w:val="0"/>
                              <w:marBottom w:val="0"/>
                              <w:divBdr>
                                <w:top w:val="none" w:sz="0" w:space="0" w:color="auto"/>
                                <w:left w:val="none" w:sz="0" w:space="0" w:color="auto"/>
                                <w:bottom w:val="none" w:sz="0" w:space="0" w:color="auto"/>
                                <w:right w:val="none" w:sz="0" w:space="0" w:color="auto"/>
                              </w:divBdr>
                              <w:divsChild>
                                <w:div w:id="1630625102">
                                  <w:marLeft w:val="0"/>
                                  <w:marRight w:val="0"/>
                                  <w:marTop w:val="0"/>
                                  <w:marBottom w:val="0"/>
                                  <w:divBdr>
                                    <w:top w:val="none" w:sz="0" w:space="0" w:color="auto"/>
                                    <w:left w:val="none" w:sz="0" w:space="0" w:color="auto"/>
                                    <w:bottom w:val="none" w:sz="0" w:space="0" w:color="auto"/>
                                    <w:right w:val="none" w:sz="0" w:space="0" w:color="auto"/>
                                  </w:divBdr>
                                </w:div>
                                <w:div w:id="465587101">
                                  <w:marLeft w:val="0"/>
                                  <w:marRight w:val="0"/>
                                  <w:marTop w:val="0"/>
                                  <w:marBottom w:val="0"/>
                                  <w:divBdr>
                                    <w:top w:val="none" w:sz="0" w:space="0" w:color="auto"/>
                                    <w:left w:val="none" w:sz="0" w:space="0" w:color="auto"/>
                                    <w:bottom w:val="none" w:sz="0" w:space="0" w:color="auto"/>
                                    <w:right w:val="none" w:sz="0" w:space="0" w:color="auto"/>
                                  </w:divBdr>
                                </w:div>
                                <w:div w:id="1699814893">
                                  <w:marLeft w:val="0"/>
                                  <w:marRight w:val="0"/>
                                  <w:marTop w:val="0"/>
                                  <w:marBottom w:val="0"/>
                                  <w:divBdr>
                                    <w:top w:val="none" w:sz="0" w:space="0" w:color="auto"/>
                                    <w:left w:val="none" w:sz="0" w:space="0" w:color="auto"/>
                                    <w:bottom w:val="none" w:sz="0" w:space="0" w:color="auto"/>
                                    <w:right w:val="none" w:sz="0" w:space="0" w:color="auto"/>
                                  </w:divBdr>
                                </w:div>
                              </w:divsChild>
                            </w:div>
                            <w:div w:id="2064450234">
                              <w:marLeft w:val="0"/>
                              <w:marRight w:val="0"/>
                              <w:marTop w:val="0"/>
                              <w:marBottom w:val="0"/>
                              <w:divBdr>
                                <w:top w:val="none" w:sz="0" w:space="0" w:color="auto"/>
                                <w:left w:val="none" w:sz="0" w:space="0" w:color="auto"/>
                                <w:bottom w:val="none" w:sz="0" w:space="0" w:color="auto"/>
                                <w:right w:val="none" w:sz="0" w:space="0" w:color="auto"/>
                              </w:divBdr>
                              <w:divsChild>
                                <w:div w:id="1446847695">
                                  <w:marLeft w:val="0"/>
                                  <w:marRight w:val="0"/>
                                  <w:marTop w:val="0"/>
                                  <w:marBottom w:val="0"/>
                                  <w:divBdr>
                                    <w:top w:val="none" w:sz="0" w:space="0" w:color="auto"/>
                                    <w:left w:val="none" w:sz="0" w:space="0" w:color="auto"/>
                                    <w:bottom w:val="none" w:sz="0" w:space="0" w:color="auto"/>
                                    <w:right w:val="none" w:sz="0" w:space="0" w:color="auto"/>
                                  </w:divBdr>
                                </w:div>
                                <w:div w:id="515651718">
                                  <w:marLeft w:val="0"/>
                                  <w:marRight w:val="0"/>
                                  <w:marTop w:val="0"/>
                                  <w:marBottom w:val="0"/>
                                  <w:divBdr>
                                    <w:top w:val="none" w:sz="0" w:space="0" w:color="auto"/>
                                    <w:left w:val="none" w:sz="0" w:space="0" w:color="auto"/>
                                    <w:bottom w:val="none" w:sz="0" w:space="0" w:color="auto"/>
                                    <w:right w:val="none" w:sz="0" w:space="0" w:color="auto"/>
                                  </w:divBdr>
                                </w:div>
                                <w:div w:id="221252609">
                                  <w:marLeft w:val="0"/>
                                  <w:marRight w:val="0"/>
                                  <w:marTop w:val="0"/>
                                  <w:marBottom w:val="0"/>
                                  <w:divBdr>
                                    <w:top w:val="none" w:sz="0" w:space="0" w:color="auto"/>
                                    <w:left w:val="none" w:sz="0" w:space="0" w:color="auto"/>
                                    <w:bottom w:val="none" w:sz="0" w:space="0" w:color="auto"/>
                                    <w:right w:val="none" w:sz="0" w:space="0" w:color="auto"/>
                                  </w:divBdr>
                                </w:div>
                              </w:divsChild>
                            </w:div>
                            <w:div w:id="581253580">
                              <w:marLeft w:val="0"/>
                              <w:marRight w:val="0"/>
                              <w:marTop w:val="0"/>
                              <w:marBottom w:val="0"/>
                              <w:divBdr>
                                <w:top w:val="none" w:sz="0" w:space="0" w:color="auto"/>
                                <w:left w:val="none" w:sz="0" w:space="0" w:color="auto"/>
                                <w:bottom w:val="none" w:sz="0" w:space="0" w:color="auto"/>
                                <w:right w:val="none" w:sz="0" w:space="0" w:color="auto"/>
                              </w:divBdr>
                              <w:divsChild>
                                <w:div w:id="751782621">
                                  <w:marLeft w:val="0"/>
                                  <w:marRight w:val="0"/>
                                  <w:marTop w:val="0"/>
                                  <w:marBottom w:val="0"/>
                                  <w:divBdr>
                                    <w:top w:val="none" w:sz="0" w:space="0" w:color="auto"/>
                                    <w:left w:val="none" w:sz="0" w:space="0" w:color="auto"/>
                                    <w:bottom w:val="none" w:sz="0" w:space="0" w:color="auto"/>
                                    <w:right w:val="none" w:sz="0" w:space="0" w:color="auto"/>
                                  </w:divBdr>
                                </w:div>
                                <w:div w:id="462695312">
                                  <w:marLeft w:val="0"/>
                                  <w:marRight w:val="0"/>
                                  <w:marTop w:val="0"/>
                                  <w:marBottom w:val="0"/>
                                  <w:divBdr>
                                    <w:top w:val="none" w:sz="0" w:space="0" w:color="auto"/>
                                    <w:left w:val="none" w:sz="0" w:space="0" w:color="auto"/>
                                    <w:bottom w:val="none" w:sz="0" w:space="0" w:color="auto"/>
                                    <w:right w:val="none" w:sz="0" w:space="0" w:color="auto"/>
                                  </w:divBdr>
                                </w:div>
                                <w:div w:id="10493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655098">
      <w:bodyDiv w:val="1"/>
      <w:marLeft w:val="0"/>
      <w:marRight w:val="0"/>
      <w:marTop w:val="0"/>
      <w:marBottom w:val="0"/>
      <w:divBdr>
        <w:top w:val="none" w:sz="0" w:space="0" w:color="auto"/>
        <w:left w:val="none" w:sz="0" w:space="0" w:color="auto"/>
        <w:bottom w:val="none" w:sz="0" w:space="0" w:color="auto"/>
        <w:right w:val="none" w:sz="0" w:space="0" w:color="auto"/>
      </w:divBdr>
      <w:divsChild>
        <w:div w:id="1129740564">
          <w:marLeft w:val="0"/>
          <w:marRight w:val="0"/>
          <w:marTop w:val="0"/>
          <w:marBottom w:val="0"/>
          <w:divBdr>
            <w:top w:val="none" w:sz="0" w:space="0" w:color="auto"/>
            <w:left w:val="none" w:sz="0" w:space="0" w:color="auto"/>
            <w:bottom w:val="none" w:sz="0" w:space="0" w:color="auto"/>
            <w:right w:val="none" w:sz="0" w:space="0" w:color="auto"/>
          </w:divBdr>
          <w:divsChild>
            <w:div w:id="567115066">
              <w:marLeft w:val="0"/>
              <w:marRight w:val="0"/>
              <w:marTop w:val="0"/>
              <w:marBottom w:val="0"/>
              <w:divBdr>
                <w:top w:val="none" w:sz="0" w:space="0" w:color="auto"/>
                <w:left w:val="none" w:sz="0" w:space="0" w:color="auto"/>
                <w:bottom w:val="none" w:sz="0" w:space="0" w:color="auto"/>
                <w:right w:val="none" w:sz="0" w:space="0" w:color="auto"/>
              </w:divBdr>
              <w:divsChild>
                <w:div w:id="1392120500">
                  <w:marLeft w:val="0"/>
                  <w:marRight w:val="0"/>
                  <w:marTop w:val="0"/>
                  <w:marBottom w:val="0"/>
                  <w:divBdr>
                    <w:top w:val="none" w:sz="0" w:space="0" w:color="auto"/>
                    <w:left w:val="none" w:sz="0" w:space="0" w:color="auto"/>
                    <w:bottom w:val="none" w:sz="0" w:space="0" w:color="auto"/>
                    <w:right w:val="none" w:sz="0" w:space="0" w:color="auto"/>
                  </w:divBdr>
                  <w:divsChild>
                    <w:div w:id="462844464">
                      <w:marLeft w:val="0"/>
                      <w:marRight w:val="0"/>
                      <w:marTop w:val="0"/>
                      <w:marBottom w:val="0"/>
                      <w:divBdr>
                        <w:top w:val="none" w:sz="0" w:space="0" w:color="auto"/>
                        <w:left w:val="none" w:sz="0" w:space="0" w:color="auto"/>
                        <w:bottom w:val="none" w:sz="0" w:space="0" w:color="auto"/>
                        <w:right w:val="none" w:sz="0" w:space="0" w:color="auto"/>
                      </w:divBdr>
                      <w:divsChild>
                        <w:div w:id="1786389220">
                          <w:marLeft w:val="0"/>
                          <w:marRight w:val="0"/>
                          <w:marTop w:val="0"/>
                          <w:marBottom w:val="0"/>
                          <w:divBdr>
                            <w:top w:val="none" w:sz="0" w:space="0" w:color="auto"/>
                            <w:left w:val="none" w:sz="0" w:space="0" w:color="auto"/>
                            <w:bottom w:val="none" w:sz="0" w:space="0" w:color="auto"/>
                            <w:right w:val="none" w:sz="0" w:space="0" w:color="auto"/>
                          </w:divBdr>
                          <w:divsChild>
                            <w:div w:id="326330682">
                              <w:marLeft w:val="0"/>
                              <w:marRight w:val="0"/>
                              <w:marTop w:val="0"/>
                              <w:marBottom w:val="0"/>
                              <w:divBdr>
                                <w:top w:val="none" w:sz="0" w:space="0" w:color="auto"/>
                                <w:left w:val="none" w:sz="0" w:space="0" w:color="auto"/>
                                <w:bottom w:val="none" w:sz="0" w:space="0" w:color="auto"/>
                                <w:right w:val="none" w:sz="0" w:space="0" w:color="auto"/>
                              </w:divBdr>
                              <w:divsChild>
                                <w:div w:id="2131316590">
                                  <w:marLeft w:val="0"/>
                                  <w:marRight w:val="0"/>
                                  <w:marTop w:val="0"/>
                                  <w:marBottom w:val="0"/>
                                  <w:divBdr>
                                    <w:top w:val="none" w:sz="0" w:space="0" w:color="auto"/>
                                    <w:left w:val="none" w:sz="0" w:space="0" w:color="auto"/>
                                    <w:bottom w:val="none" w:sz="0" w:space="0" w:color="auto"/>
                                    <w:right w:val="none" w:sz="0" w:space="0" w:color="auto"/>
                                  </w:divBdr>
                                </w:div>
                                <w:div w:id="1489516607">
                                  <w:marLeft w:val="0"/>
                                  <w:marRight w:val="0"/>
                                  <w:marTop w:val="0"/>
                                  <w:marBottom w:val="0"/>
                                  <w:divBdr>
                                    <w:top w:val="none" w:sz="0" w:space="0" w:color="auto"/>
                                    <w:left w:val="none" w:sz="0" w:space="0" w:color="auto"/>
                                    <w:bottom w:val="none" w:sz="0" w:space="0" w:color="auto"/>
                                    <w:right w:val="none" w:sz="0" w:space="0" w:color="auto"/>
                                  </w:divBdr>
                                </w:div>
                                <w:div w:id="15254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401748">
      <w:bodyDiv w:val="1"/>
      <w:marLeft w:val="0"/>
      <w:marRight w:val="0"/>
      <w:marTop w:val="0"/>
      <w:marBottom w:val="0"/>
      <w:divBdr>
        <w:top w:val="none" w:sz="0" w:space="0" w:color="auto"/>
        <w:left w:val="none" w:sz="0" w:space="0" w:color="auto"/>
        <w:bottom w:val="none" w:sz="0" w:space="0" w:color="auto"/>
        <w:right w:val="none" w:sz="0" w:space="0" w:color="auto"/>
      </w:divBdr>
      <w:divsChild>
        <w:div w:id="467666699">
          <w:marLeft w:val="0"/>
          <w:marRight w:val="0"/>
          <w:marTop w:val="0"/>
          <w:marBottom w:val="0"/>
          <w:divBdr>
            <w:top w:val="none" w:sz="0" w:space="0" w:color="auto"/>
            <w:left w:val="none" w:sz="0" w:space="0" w:color="auto"/>
            <w:bottom w:val="none" w:sz="0" w:space="0" w:color="auto"/>
            <w:right w:val="none" w:sz="0" w:space="0" w:color="auto"/>
          </w:divBdr>
          <w:divsChild>
            <w:div w:id="1737630286">
              <w:marLeft w:val="0"/>
              <w:marRight w:val="0"/>
              <w:marTop w:val="0"/>
              <w:marBottom w:val="0"/>
              <w:divBdr>
                <w:top w:val="none" w:sz="0" w:space="0" w:color="auto"/>
                <w:left w:val="none" w:sz="0" w:space="0" w:color="auto"/>
                <w:bottom w:val="none" w:sz="0" w:space="0" w:color="auto"/>
                <w:right w:val="none" w:sz="0" w:space="0" w:color="auto"/>
              </w:divBdr>
              <w:divsChild>
                <w:div w:id="2015565628">
                  <w:marLeft w:val="0"/>
                  <w:marRight w:val="0"/>
                  <w:marTop w:val="0"/>
                  <w:marBottom w:val="0"/>
                  <w:divBdr>
                    <w:top w:val="none" w:sz="0" w:space="0" w:color="auto"/>
                    <w:left w:val="none" w:sz="0" w:space="0" w:color="auto"/>
                    <w:bottom w:val="none" w:sz="0" w:space="0" w:color="auto"/>
                    <w:right w:val="none" w:sz="0" w:space="0" w:color="auto"/>
                  </w:divBdr>
                  <w:divsChild>
                    <w:div w:id="236982149">
                      <w:marLeft w:val="0"/>
                      <w:marRight w:val="0"/>
                      <w:marTop w:val="0"/>
                      <w:marBottom w:val="0"/>
                      <w:divBdr>
                        <w:top w:val="none" w:sz="0" w:space="0" w:color="auto"/>
                        <w:left w:val="none" w:sz="0" w:space="0" w:color="auto"/>
                        <w:bottom w:val="none" w:sz="0" w:space="0" w:color="auto"/>
                        <w:right w:val="none" w:sz="0" w:space="0" w:color="auto"/>
                      </w:divBdr>
                      <w:divsChild>
                        <w:div w:id="839465088">
                          <w:marLeft w:val="0"/>
                          <w:marRight w:val="0"/>
                          <w:marTop w:val="0"/>
                          <w:marBottom w:val="0"/>
                          <w:divBdr>
                            <w:top w:val="none" w:sz="0" w:space="0" w:color="auto"/>
                            <w:left w:val="none" w:sz="0" w:space="0" w:color="auto"/>
                            <w:bottom w:val="none" w:sz="0" w:space="0" w:color="auto"/>
                            <w:right w:val="none" w:sz="0" w:space="0" w:color="auto"/>
                          </w:divBdr>
                          <w:divsChild>
                            <w:div w:id="958726774">
                              <w:marLeft w:val="0"/>
                              <w:marRight w:val="0"/>
                              <w:marTop w:val="0"/>
                              <w:marBottom w:val="0"/>
                              <w:divBdr>
                                <w:top w:val="none" w:sz="0" w:space="0" w:color="auto"/>
                                <w:left w:val="none" w:sz="0" w:space="0" w:color="auto"/>
                                <w:bottom w:val="none" w:sz="0" w:space="0" w:color="auto"/>
                                <w:right w:val="none" w:sz="0" w:space="0" w:color="auto"/>
                              </w:divBdr>
                              <w:divsChild>
                                <w:div w:id="832381072">
                                  <w:marLeft w:val="0"/>
                                  <w:marRight w:val="0"/>
                                  <w:marTop w:val="0"/>
                                  <w:marBottom w:val="0"/>
                                  <w:divBdr>
                                    <w:top w:val="none" w:sz="0" w:space="0" w:color="auto"/>
                                    <w:left w:val="none" w:sz="0" w:space="0" w:color="auto"/>
                                    <w:bottom w:val="none" w:sz="0" w:space="0" w:color="auto"/>
                                    <w:right w:val="none" w:sz="0" w:space="0" w:color="auto"/>
                                  </w:divBdr>
                                </w:div>
                              </w:divsChild>
                            </w:div>
                            <w:div w:id="632054185">
                              <w:marLeft w:val="0"/>
                              <w:marRight w:val="0"/>
                              <w:marTop w:val="0"/>
                              <w:marBottom w:val="0"/>
                              <w:divBdr>
                                <w:top w:val="none" w:sz="0" w:space="0" w:color="auto"/>
                                <w:left w:val="none" w:sz="0" w:space="0" w:color="auto"/>
                                <w:bottom w:val="none" w:sz="0" w:space="0" w:color="auto"/>
                                <w:right w:val="none" w:sz="0" w:space="0" w:color="auto"/>
                              </w:divBdr>
                              <w:divsChild>
                                <w:div w:id="1993214387">
                                  <w:marLeft w:val="0"/>
                                  <w:marRight w:val="0"/>
                                  <w:marTop w:val="0"/>
                                  <w:marBottom w:val="0"/>
                                  <w:divBdr>
                                    <w:top w:val="none" w:sz="0" w:space="0" w:color="auto"/>
                                    <w:left w:val="none" w:sz="0" w:space="0" w:color="auto"/>
                                    <w:bottom w:val="none" w:sz="0" w:space="0" w:color="auto"/>
                                    <w:right w:val="none" w:sz="0" w:space="0" w:color="auto"/>
                                  </w:divBdr>
                                </w:div>
                                <w:div w:id="1909728690">
                                  <w:marLeft w:val="0"/>
                                  <w:marRight w:val="0"/>
                                  <w:marTop w:val="0"/>
                                  <w:marBottom w:val="0"/>
                                  <w:divBdr>
                                    <w:top w:val="none" w:sz="0" w:space="0" w:color="auto"/>
                                    <w:left w:val="none" w:sz="0" w:space="0" w:color="auto"/>
                                    <w:bottom w:val="none" w:sz="0" w:space="0" w:color="auto"/>
                                    <w:right w:val="none" w:sz="0" w:space="0" w:color="auto"/>
                                  </w:divBdr>
                                </w:div>
                                <w:div w:id="9775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355625">
      <w:bodyDiv w:val="1"/>
      <w:marLeft w:val="0"/>
      <w:marRight w:val="0"/>
      <w:marTop w:val="0"/>
      <w:marBottom w:val="0"/>
      <w:divBdr>
        <w:top w:val="none" w:sz="0" w:space="0" w:color="auto"/>
        <w:left w:val="none" w:sz="0" w:space="0" w:color="auto"/>
        <w:bottom w:val="none" w:sz="0" w:space="0" w:color="auto"/>
        <w:right w:val="none" w:sz="0" w:space="0" w:color="auto"/>
      </w:divBdr>
      <w:divsChild>
        <w:div w:id="1090194478">
          <w:marLeft w:val="0"/>
          <w:marRight w:val="0"/>
          <w:marTop w:val="0"/>
          <w:marBottom w:val="0"/>
          <w:divBdr>
            <w:top w:val="none" w:sz="0" w:space="0" w:color="auto"/>
            <w:left w:val="none" w:sz="0" w:space="0" w:color="auto"/>
            <w:bottom w:val="none" w:sz="0" w:space="0" w:color="auto"/>
            <w:right w:val="none" w:sz="0" w:space="0" w:color="auto"/>
          </w:divBdr>
          <w:divsChild>
            <w:div w:id="513686887">
              <w:marLeft w:val="0"/>
              <w:marRight w:val="0"/>
              <w:marTop w:val="0"/>
              <w:marBottom w:val="0"/>
              <w:divBdr>
                <w:top w:val="none" w:sz="0" w:space="0" w:color="auto"/>
                <w:left w:val="none" w:sz="0" w:space="0" w:color="auto"/>
                <w:bottom w:val="none" w:sz="0" w:space="0" w:color="auto"/>
                <w:right w:val="none" w:sz="0" w:space="0" w:color="auto"/>
              </w:divBdr>
              <w:divsChild>
                <w:div w:id="1615209575">
                  <w:marLeft w:val="0"/>
                  <w:marRight w:val="0"/>
                  <w:marTop w:val="0"/>
                  <w:marBottom w:val="0"/>
                  <w:divBdr>
                    <w:top w:val="none" w:sz="0" w:space="0" w:color="auto"/>
                    <w:left w:val="none" w:sz="0" w:space="0" w:color="auto"/>
                    <w:bottom w:val="none" w:sz="0" w:space="0" w:color="auto"/>
                    <w:right w:val="none" w:sz="0" w:space="0" w:color="auto"/>
                  </w:divBdr>
                  <w:divsChild>
                    <w:div w:id="1195851553">
                      <w:marLeft w:val="0"/>
                      <w:marRight w:val="0"/>
                      <w:marTop w:val="0"/>
                      <w:marBottom w:val="0"/>
                      <w:divBdr>
                        <w:top w:val="none" w:sz="0" w:space="0" w:color="auto"/>
                        <w:left w:val="none" w:sz="0" w:space="0" w:color="auto"/>
                        <w:bottom w:val="none" w:sz="0" w:space="0" w:color="auto"/>
                        <w:right w:val="none" w:sz="0" w:space="0" w:color="auto"/>
                      </w:divBdr>
                      <w:divsChild>
                        <w:div w:id="695351902">
                          <w:marLeft w:val="0"/>
                          <w:marRight w:val="0"/>
                          <w:marTop w:val="0"/>
                          <w:marBottom w:val="0"/>
                          <w:divBdr>
                            <w:top w:val="none" w:sz="0" w:space="0" w:color="auto"/>
                            <w:left w:val="none" w:sz="0" w:space="0" w:color="auto"/>
                            <w:bottom w:val="none" w:sz="0" w:space="0" w:color="auto"/>
                            <w:right w:val="none" w:sz="0" w:space="0" w:color="auto"/>
                          </w:divBdr>
                          <w:divsChild>
                            <w:div w:id="482090564">
                              <w:marLeft w:val="0"/>
                              <w:marRight w:val="0"/>
                              <w:marTop w:val="0"/>
                              <w:marBottom w:val="0"/>
                              <w:divBdr>
                                <w:top w:val="none" w:sz="0" w:space="0" w:color="auto"/>
                                <w:left w:val="none" w:sz="0" w:space="0" w:color="auto"/>
                                <w:bottom w:val="none" w:sz="0" w:space="0" w:color="auto"/>
                                <w:right w:val="none" w:sz="0" w:space="0" w:color="auto"/>
                              </w:divBdr>
                              <w:divsChild>
                                <w:div w:id="245261066">
                                  <w:marLeft w:val="0"/>
                                  <w:marRight w:val="0"/>
                                  <w:marTop w:val="0"/>
                                  <w:marBottom w:val="0"/>
                                  <w:divBdr>
                                    <w:top w:val="none" w:sz="0" w:space="0" w:color="auto"/>
                                    <w:left w:val="none" w:sz="0" w:space="0" w:color="auto"/>
                                    <w:bottom w:val="none" w:sz="0" w:space="0" w:color="auto"/>
                                    <w:right w:val="none" w:sz="0" w:space="0" w:color="auto"/>
                                  </w:divBdr>
                                </w:div>
                              </w:divsChild>
                            </w:div>
                            <w:div w:id="682560110">
                              <w:marLeft w:val="0"/>
                              <w:marRight w:val="0"/>
                              <w:marTop w:val="0"/>
                              <w:marBottom w:val="0"/>
                              <w:divBdr>
                                <w:top w:val="none" w:sz="0" w:space="0" w:color="auto"/>
                                <w:left w:val="none" w:sz="0" w:space="0" w:color="auto"/>
                                <w:bottom w:val="none" w:sz="0" w:space="0" w:color="auto"/>
                                <w:right w:val="none" w:sz="0" w:space="0" w:color="auto"/>
                              </w:divBdr>
                              <w:divsChild>
                                <w:div w:id="581066423">
                                  <w:marLeft w:val="0"/>
                                  <w:marRight w:val="0"/>
                                  <w:marTop w:val="0"/>
                                  <w:marBottom w:val="0"/>
                                  <w:divBdr>
                                    <w:top w:val="none" w:sz="0" w:space="0" w:color="auto"/>
                                    <w:left w:val="none" w:sz="0" w:space="0" w:color="auto"/>
                                    <w:bottom w:val="none" w:sz="0" w:space="0" w:color="auto"/>
                                    <w:right w:val="none" w:sz="0" w:space="0" w:color="auto"/>
                                  </w:divBdr>
                                </w:div>
                                <w:div w:id="1728988499">
                                  <w:marLeft w:val="0"/>
                                  <w:marRight w:val="0"/>
                                  <w:marTop w:val="0"/>
                                  <w:marBottom w:val="0"/>
                                  <w:divBdr>
                                    <w:top w:val="none" w:sz="0" w:space="0" w:color="auto"/>
                                    <w:left w:val="none" w:sz="0" w:space="0" w:color="auto"/>
                                    <w:bottom w:val="none" w:sz="0" w:space="0" w:color="auto"/>
                                    <w:right w:val="none" w:sz="0" w:space="0" w:color="auto"/>
                                  </w:divBdr>
                                </w:div>
                                <w:div w:id="81159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jsessionid=8B788FBB1A751C746D7F232F60365FA2.tpdila12v_1?idSectionTA=LEGISCTA000025248435&amp;cidTexte=LEGITEXT000025244092&amp;dateTexte=20170301" TargetMode="External"/><Relationship Id="rId13" Type="http://schemas.openxmlformats.org/officeDocument/2006/relationships/hyperlink" Target="https://www.legifrance.gouv.fr/affichCodeArticle.do?cidTexte=LEGITEXT000006070719&amp;idArticle=LEGIARTI000006418153&amp;dateTexte=&amp;categorieLien=cid" TargetMode="External"/><Relationship Id="rId18" Type="http://schemas.openxmlformats.org/officeDocument/2006/relationships/hyperlink" Target="https://www.legifrance.gouv.fr/affichCode.do;jsessionid=8B788FBB1A751C746D7F232F60365FA2.tpdila12v_1?idSectionTA=LEGISCTA000026127989&amp;cidTexte=LEGITEXT000025244092&amp;dateTexte=2017030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legifrance.gouv.fr/affichCode.do;jsessionid=8B788FBB1A751C746D7F232F60365FA2.tpdila12v_1?idSectionTA=LEGISCTA000025248765&amp;cidTexte=LEGITEXT000025244092&amp;dateTexte=20170301" TargetMode="External"/><Relationship Id="rId12" Type="http://schemas.openxmlformats.org/officeDocument/2006/relationships/hyperlink" Target="https://www.legifrance.gouv.fr/affichCodeArticle.do?cidTexte=LEGITEXT000006070719&amp;idArticle=LEGIARTI000006418130&amp;dateTexte=&amp;categorieLien=cid" TargetMode="External"/><Relationship Id="rId17" Type="http://schemas.openxmlformats.org/officeDocument/2006/relationships/hyperlink" Target="https://www.legifrance.gouv.fr/affichCode.do;jsessionid=8B788FBB1A751C746D7F232F60365FA2.tpdila12v_1?idSectionTA=LEGISCTA000026127977&amp;cidTexte=LEGITEXT000025244092&amp;dateTexte=20170301" TargetMode="External"/><Relationship Id="rId2" Type="http://schemas.openxmlformats.org/officeDocument/2006/relationships/styles" Target="styles.xml"/><Relationship Id="rId16" Type="http://schemas.openxmlformats.org/officeDocument/2006/relationships/hyperlink" Target="https://www.legifrance.gouv.fr/affichCode.do;jsessionid=8B788FBB1A751C746D7F232F60365FA2.tpdila12v_1?idSectionTA=LEGISCTA000026127931&amp;cidTexte=LEGITEXT000025244092&amp;dateTexte=2017030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egifrance.gouv.fr/affichCode.do;jsessionid=8B788FBB1A751C746D7F232F60365FA2.tpdila12v_1?idSectionTA=LEGISCTA000026119072&amp;cidTexte=LEGITEXT000025244092&amp;dateTexte=20170301" TargetMode="External"/><Relationship Id="rId11" Type="http://schemas.openxmlformats.org/officeDocument/2006/relationships/hyperlink" Target="https://www.legifrance.gouv.fr/affichTexteArticle.do;jsessionid=8B788FBB1A751C746D7F232F60365FA2.tpdila12v_1?cidTexte=JORFTEXT000025213462&amp;idArticle=LEGIARTI000025243154&amp;dateTexte=20170301&amp;categorieLien=id" TargetMode="External"/><Relationship Id="rId5" Type="http://schemas.openxmlformats.org/officeDocument/2006/relationships/hyperlink" Target="https://www.legifrance.gouv.fr/affichCode.do?cidTexte=LEGITEXT000025244092&amp;dateTexte=20170301" TargetMode="External"/><Relationship Id="rId15" Type="http://schemas.openxmlformats.org/officeDocument/2006/relationships/hyperlink" Target="https://www.legifrance.gouv.fr/affichCode.do;jsessionid=8B788FBB1A751C746D7F232F60365FA2.tpdila12v_1?idSectionTA=LEGISCTA000026127285&amp;cidTexte=LEGITEXT000025244092&amp;dateTexte=20170301" TargetMode="External"/><Relationship Id="rId10" Type="http://schemas.openxmlformats.org/officeDocument/2006/relationships/hyperlink" Target="https://www.legifrance.gouv.fr/affichCode.do;jsessionid=8B788FBB1A751C746D7F232F60365FA2.tpdila12v_1?idSectionTA=LEGISCTA000025248337&amp;cidTexte=LEGITEXT000025244092&amp;dateTexte=20170301" TargetMode="External"/><Relationship Id="rId19" Type="http://schemas.openxmlformats.org/officeDocument/2006/relationships/hyperlink" Target="https://www.legifrance.gouv.fr/affichTexteArticle.do;jsessionid=8B788FBB1A751C746D7F232F60365FA2.tpdila12v_1?cidTexte=JORFTEXT000026120331&amp;idArticle=LEGIARTI000026124109&amp;dateTexte=20170301&amp;categorieLien=id" TargetMode="External"/><Relationship Id="rId4" Type="http://schemas.openxmlformats.org/officeDocument/2006/relationships/webSettings" Target="webSettings.xml"/><Relationship Id="rId9" Type="http://schemas.openxmlformats.org/officeDocument/2006/relationships/hyperlink" Target="https://www.legifrance.gouv.fr/affichCode.do;jsessionid=8B788FBB1A751C746D7F232F60365FA2.tpdila12v_1?idSectionTA=LEGISCTA000025248356&amp;cidTexte=LEGITEXT000025244092&amp;dateTexte=20170301" TargetMode="External"/><Relationship Id="rId14" Type="http://schemas.openxmlformats.org/officeDocument/2006/relationships/hyperlink" Target="https://www.legifrance.gouv.fr/affichCode.do;jsessionid=8B788FBB1A751C746D7F232F60365FA2.tpdila12v_1?idSectionTA=LEGISCTA000026125050&amp;cidTexte=LEGITEXT000025244092&amp;dateTexte=2017030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658</Words>
  <Characters>3624</Characters>
  <Application>Microsoft Office Word</Application>
  <DocSecurity>0</DocSecurity>
  <Lines>30</Lines>
  <Paragraphs>8</Paragraphs>
  <ScaleCrop>false</ScaleCrop>
  <Company>Grizli777</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16</cp:revision>
  <dcterms:created xsi:type="dcterms:W3CDTF">2017-03-01T21:26:00Z</dcterms:created>
  <dcterms:modified xsi:type="dcterms:W3CDTF">2017-03-01T21:40:00Z</dcterms:modified>
</cp:coreProperties>
</file>