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52C" w:rsidRPr="00DB6EDF" w:rsidRDefault="00D8652C" w:rsidP="00DB6EDF">
      <w:pPr>
        <w:spacing w:after="0"/>
        <w:jc w:val="center"/>
        <w:rPr>
          <w:rFonts w:ascii="Comic Sans MS" w:hAnsi="Comic Sans MS"/>
          <w:sz w:val="32"/>
          <w:szCs w:val="32"/>
        </w:rPr>
      </w:pPr>
      <w:r w:rsidRPr="00DB6EDF">
        <w:rPr>
          <w:rFonts w:ascii="Comic Sans MS" w:hAnsi="Comic Sans MS"/>
          <w:b/>
          <w:i/>
          <w:sz w:val="32"/>
          <w:szCs w:val="32"/>
        </w:rPr>
        <w:t>Hericium erinaceus</w:t>
      </w:r>
      <w:r w:rsidR="004205BC" w:rsidRPr="00DB6EDF">
        <w:rPr>
          <w:rFonts w:ascii="Comic Sans MS" w:hAnsi="Comic Sans MS"/>
          <w:i/>
          <w:sz w:val="32"/>
          <w:szCs w:val="32"/>
        </w:rPr>
        <w:t xml:space="preserve"> (</w:t>
      </w:r>
      <w:r w:rsidR="004205BC" w:rsidRPr="00DB6EDF">
        <w:rPr>
          <w:rFonts w:ascii="Comic Sans MS" w:hAnsi="Comic Sans MS"/>
          <w:sz w:val="32"/>
          <w:szCs w:val="32"/>
        </w:rPr>
        <w:t>Bull.: Fr.) Pers</w:t>
      </w:r>
      <w:r w:rsidR="0045687D" w:rsidRPr="00DB6EDF">
        <w:rPr>
          <w:rFonts w:ascii="Comic Sans MS" w:hAnsi="Comic Sans MS"/>
          <w:i/>
          <w:sz w:val="32"/>
          <w:szCs w:val="32"/>
        </w:rPr>
        <w:t>.,</w:t>
      </w:r>
      <w:r w:rsidR="000C4997" w:rsidRPr="00DB6EDF">
        <w:rPr>
          <w:rFonts w:ascii="Comic Sans MS" w:hAnsi="Comic Sans MS"/>
          <w:i/>
          <w:sz w:val="32"/>
          <w:szCs w:val="32"/>
        </w:rPr>
        <w:t xml:space="preserve"> </w:t>
      </w:r>
      <w:r w:rsidR="000C4997" w:rsidRPr="00DB6EDF">
        <w:rPr>
          <w:rFonts w:ascii="Comic Sans MS" w:hAnsi="Comic Sans MS"/>
          <w:sz w:val="32"/>
          <w:szCs w:val="32"/>
        </w:rPr>
        <w:t>hydne hérisson</w:t>
      </w:r>
      <w:r w:rsidR="002C378A" w:rsidRPr="00DB6EDF">
        <w:rPr>
          <w:rFonts w:ascii="Comic Sans MS" w:hAnsi="Comic Sans MS"/>
          <w:sz w:val="32"/>
          <w:szCs w:val="32"/>
        </w:rPr>
        <w:t> :</w:t>
      </w:r>
    </w:p>
    <w:p w:rsidR="00C575E8" w:rsidRPr="00DB6EDF" w:rsidRDefault="00C575E8" w:rsidP="00D96CC0">
      <w:pPr>
        <w:ind w:left="113"/>
        <w:jc w:val="center"/>
        <w:rPr>
          <w:rFonts w:ascii="Comic Sans MS" w:hAnsi="Comic Sans MS"/>
          <w:sz w:val="32"/>
          <w:szCs w:val="32"/>
        </w:rPr>
      </w:pPr>
      <w:proofErr w:type="gramStart"/>
      <w:r w:rsidRPr="00DB6EDF">
        <w:rPr>
          <w:rFonts w:ascii="Comic Sans MS" w:hAnsi="Comic Sans MS"/>
          <w:sz w:val="32"/>
          <w:szCs w:val="32"/>
        </w:rPr>
        <w:t>champignon</w:t>
      </w:r>
      <w:proofErr w:type="gramEnd"/>
      <w:r w:rsidRPr="00DB6EDF">
        <w:rPr>
          <w:rFonts w:ascii="Comic Sans MS" w:hAnsi="Comic Sans MS"/>
          <w:sz w:val="32"/>
          <w:szCs w:val="32"/>
        </w:rPr>
        <w:t xml:space="preserve"> de la mémoire</w:t>
      </w:r>
    </w:p>
    <w:p w:rsidR="0030756D" w:rsidRPr="009871D4" w:rsidRDefault="00794AE4" w:rsidP="00772327">
      <w:pPr>
        <w:spacing w:after="0"/>
        <w:ind w:left="113"/>
        <w:jc w:val="right"/>
        <w:rPr>
          <w:rFonts w:ascii="Palatino Linotype" w:hAnsi="Palatino Linotype"/>
        </w:rPr>
      </w:pPr>
      <w:r w:rsidRPr="003A36CD">
        <w:rPr>
          <w:rFonts w:ascii="Comic Sans MS" w:hAnsi="Comic Sans MS"/>
          <w:b/>
        </w:rPr>
        <w:t>Jean-Jacques Sanglier</w:t>
      </w:r>
      <w:r>
        <w:rPr>
          <w:rFonts w:ascii="Palatino Linotype" w:hAnsi="Palatino Linotype"/>
        </w:rPr>
        <w:t xml:space="preserve"> </w:t>
      </w:r>
      <w:r w:rsidR="00772327">
        <w:rPr>
          <w:rFonts w:ascii="Palatino Linotype" w:hAnsi="Palatino Linotype"/>
        </w:rPr>
        <w:br/>
      </w:r>
      <w:r w:rsidRPr="009871D4">
        <w:rPr>
          <w:rFonts w:ascii="Comic Sans MS" w:hAnsi="Comic Sans MS"/>
        </w:rPr>
        <w:t>(</w:t>
      </w:r>
      <w:hyperlink r:id="rId9" w:history="1">
        <w:r w:rsidR="0030756D" w:rsidRPr="009871D4">
          <w:rPr>
            <w:rStyle w:val="Lienhypertexte"/>
            <w:rFonts w:ascii="Comic Sans MS" w:hAnsi="Comic Sans MS"/>
            <w:color w:val="auto"/>
          </w:rPr>
          <w:t>jjsanglier.esperanza@gmail.com</w:t>
        </w:r>
      </w:hyperlink>
      <w:r w:rsidR="005E401D" w:rsidRPr="009871D4">
        <w:rPr>
          <w:rFonts w:ascii="Comic Sans MS" w:hAnsi="Comic Sans MS"/>
        </w:rPr>
        <w:t>)</w:t>
      </w:r>
    </w:p>
    <w:p w:rsidR="00B25067" w:rsidRPr="00535802" w:rsidRDefault="00B25067" w:rsidP="003A36CD">
      <w:pPr>
        <w:spacing w:after="80"/>
        <w:rPr>
          <w:rFonts w:ascii="Times New Roman" w:hAnsi="Times New Roman" w:cs="Times New Roman"/>
          <w:b/>
          <w:sz w:val="24"/>
          <w:szCs w:val="24"/>
        </w:rPr>
      </w:pPr>
      <w:r w:rsidRPr="00535802">
        <w:rPr>
          <w:rFonts w:ascii="Times New Roman" w:hAnsi="Times New Roman" w:cs="Times New Roman"/>
          <w:b/>
          <w:sz w:val="24"/>
          <w:szCs w:val="24"/>
        </w:rPr>
        <w:t>Résumé</w:t>
      </w:r>
    </w:p>
    <w:p w:rsidR="00AC3112" w:rsidRPr="00535802" w:rsidRDefault="00101D31" w:rsidP="003A36CD">
      <w:pPr>
        <w:spacing w:after="160"/>
        <w:jc w:val="both"/>
        <w:rPr>
          <w:rFonts w:ascii="Times New Roman" w:hAnsi="Times New Roman" w:cs="Times New Roman"/>
          <w:sz w:val="24"/>
          <w:szCs w:val="24"/>
        </w:rPr>
      </w:pPr>
      <w:r w:rsidRPr="00535802">
        <w:rPr>
          <w:rFonts w:ascii="Times New Roman" w:hAnsi="Times New Roman" w:cs="Times New Roman"/>
          <w:i/>
          <w:sz w:val="24"/>
          <w:szCs w:val="24"/>
        </w:rPr>
        <w:t xml:space="preserve">Hericium erinaceus </w:t>
      </w:r>
      <w:r w:rsidRPr="00535802">
        <w:rPr>
          <w:rFonts w:ascii="Times New Roman" w:hAnsi="Times New Roman" w:cs="Times New Roman"/>
          <w:sz w:val="24"/>
          <w:szCs w:val="24"/>
        </w:rPr>
        <w:t>(hydne hérisson)</w:t>
      </w:r>
      <w:r w:rsidR="0030756D" w:rsidRPr="00535802">
        <w:rPr>
          <w:rFonts w:ascii="Times New Roman" w:hAnsi="Times New Roman" w:cs="Times New Roman"/>
          <w:sz w:val="24"/>
          <w:szCs w:val="24"/>
        </w:rPr>
        <w:t xml:space="preserve"> est un basidiomycète lignicole</w:t>
      </w:r>
      <w:r w:rsidRPr="00535802">
        <w:rPr>
          <w:rFonts w:ascii="Times New Roman" w:hAnsi="Times New Roman" w:cs="Times New Roman"/>
          <w:sz w:val="24"/>
          <w:szCs w:val="24"/>
        </w:rPr>
        <w:t xml:space="preserve"> à la forme étonnante, constitué de touffes d’aiguillons blancs tombant</w:t>
      </w:r>
      <w:r w:rsidR="000E7CA1" w:rsidRPr="00535802">
        <w:rPr>
          <w:rFonts w:ascii="Times New Roman" w:hAnsi="Times New Roman" w:cs="Times New Roman"/>
          <w:sz w:val="24"/>
          <w:szCs w:val="24"/>
        </w:rPr>
        <w:t xml:space="preserve"> en cascade. Il</w:t>
      </w:r>
      <w:r w:rsidR="0030756D" w:rsidRPr="00535802">
        <w:rPr>
          <w:rFonts w:ascii="Times New Roman" w:hAnsi="Times New Roman" w:cs="Times New Roman"/>
          <w:sz w:val="24"/>
          <w:szCs w:val="24"/>
        </w:rPr>
        <w:t xml:space="preserve"> est</w:t>
      </w:r>
      <w:r w:rsidR="0060603E" w:rsidRPr="00535802">
        <w:rPr>
          <w:rFonts w:ascii="Times New Roman" w:hAnsi="Times New Roman" w:cs="Times New Roman"/>
          <w:sz w:val="24"/>
          <w:szCs w:val="24"/>
        </w:rPr>
        <w:t xml:space="preserve"> devenu </w:t>
      </w:r>
      <w:r w:rsidR="0030756D" w:rsidRPr="00535802">
        <w:rPr>
          <w:rFonts w:ascii="Times New Roman" w:hAnsi="Times New Roman" w:cs="Times New Roman"/>
          <w:sz w:val="24"/>
          <w:szCs w:val="24"/>
        </w:rPr>
        <w:t>rare mais est aisément</w:t>
      </w:r>
      <w:r w:rsidR="000E7CA1" w:rsidRPr="00535802">
        <w:rPr>
          <w:rFonts w:ascii="Times New Roman" w:hAnsi="Times New Roman" w:cs="Times New Roman"/>
          <w:sz w:val="24"/>
          <w:szCs w:val="24"/>
        </w:rPr>
        <w:t xml:space="preserve"> cultivé </w:t>
      </w:r>
      <w:r w:rsidRPr="00535802">
        <w:rPr>
          <w:rFonts w:ascii="Times New Roman" w:hAnsi="Times New Roman" w:cs="Times New Roman"/>
          <w:sz w:val="24"/>
          <w:szCs w:val="24"/>
        </w:rPr>
        <w:t>et des productions très i</w:t>
      </w:r>
      <w:r w:rsidR="0030756D" w:rsidRPr="00535802">
        <w:rPr>
          <w:rFonts w:ascii="Times New Roman" w:hAnsi="Times New Roman" w:cs="Times New Roman"/>
          <w:sz w:val="24"/>
          <w:szCs w:val="24"/>
        </w:rPr>
        <w:t>mportantes se déroulent en Asie</w:t>
      </w:r>
      <w:r w:rsidRPr="00535802">
        <w:rPr>
          <w:rFonts w:ascii="Times New Roman" w:hAnsi="Times New Roman" w:cs="Times New Roman"/>
          <w:i/>
          <w:sz w:val="24"/>
          <w:szCs w:val="24"/>
        </w:rPr>
        <w:t>.</w:t>
      </w:r>
      <w:r w:rsidR="0030756D" w:rsidRPr="00535802">
        <w:rPr>
          <w:rFonts w:ascii="Times New Roman" w:hAnsi="Times New Roman" w:cs="Times New Roman"/>
          <w:i/>
          <w:sz w:val="24"/>
          <w:szCs w:val="24"/>
        </w:rPr>
        <w:t xml:space="preserve"> </w:t>
      </w:r>
      <w:r w:rsidR="00866E1B" w:rsidRPr="00535802">
        <w:rPr>
          <w:rFonts w:ascii="Times New Roman" w:hAnsi="Times New Roman" w:cs="Times New Roman"/>
          <w:i/>
          <w:sz w:val="24"/>
          <w:szCs w:val="24"/>
        </w:rPr>
        <w:t>Hericium erinaceus</w:t>
      </w:r>
      <w:r w:rsidR="00866E1B" w:rsidRPr="00535802">
        <w:rPr>
          <w:rFonts w:ascii="Times New Roman" w:hAnsi="Times New Roman" w:cs="Times New Roman"/>
          <w:sz w:val="24"/>
          <w:szCs w:val="24"/>
        </w:rPr>
        <w:t xml:space="preserve"> </w:t>
      </w:r>
      <w:r w:rsidRPr="00535802">
        <w:rPr>
          <w:rFonts w:ascii="Times New Roman" w:hAnsi="Times New Roman" w:cs="Times New Roman"/>
          <w:sz w:val="24"/>
          <w:szCs w:val="24"/>
        </w:rPr>
        <w:t xml:space="preserve">est </w:t>
      </w:r>
      <w:r w:rsidR="000E7CA1" w:rsidRPr="00535802">
        <w:rPr>
          <w:rFonts w:ascii="Times New Roman" w:hAnsi="Times New Roman" w:cs="Times New Roman"/>
          <w:sz w:val="24"/>
          <w:szCs w:val="24"/>
        </w:rPr>
        <w:t xml:space="preserve">utilisé depuis des centaines </w:t>
      </w:r>
      <w:r w:rsidR="00866E1B" w:rsidRPr="00535802">
        <w:rPr>
          <w:rFonts w:ascii="Times New Roman" w:hAnsi="Times New Roman" w:cs="Times New Roman"/>
          <w:sz w:val="24"/>
          <w:szCs w:val="24"/>
        </w:rPr>
        <w:t xml:space="preserve">d’années dans les pratiques holistiques traditionnelles en Asie. </w:t>
      </w:r>
      <w:r w:rsidR="00AC330F" w:rsidRPr="00535802">
        <w:rPr>
          <w:rFonts w:ascii="Times New Roman" w:hAnsi="Times New Roman" w:cs="Times New Roman"/>
          <w:sz w:val="24"/>
          <w:szCs w:val="24"/>
        </w:rPr>
        <w:t>Il</w:t>
      </w:r>
      <w:r w:rsidR="00B25067" w:rsidRPr="00535802">
        <w:rPr>
          <w:rFonts w:ascii="Times New Roman" w:hAnsi="Times New Roman" w:cs="Times New Roman"/>
          <w:sz w:val="24"/>
          <w:szCs w:val="24"/>
        </w:rPr>
        <w:t xml:space="preserve"> </w:t>
      </w:r>
      <w:r w:rsidRPr="00535802">
        <w:rPr>
          <w:rFonts w:ascii="Times New Roman" w:hAnsi="Times New Roman" w:cs="Times New Roman"/>
          <w:sz w:val="24"/>
          <w:szCs w:val="24"/>
        </w:rPr>
        <w:t>synthétise de nombreux composés bioactifs de natures diverses</w:t>
      </w:r>
      <w:r w:rsidR="00704539" w:rsidRPr="00535802">
        <w:rPr>
          <w:rFonts w:ascii="Times New Roman" w:hAnsi="Times New Roman" w:cs="Times New Roman"/>
          <w:sz w:val="24"/>
          <w:szCs w:val="24"/>
        </w:rPr>
        <w:t xml:space="preserve">, avec de multiples </w:t>
      </w:r>
      <w:r w:rsidR="00AC330F" w:rsidRPr="00535802">
        <w:rPr>
          <w:rFonts w:ascii="Times New Roman" w:hAnsi="Times New Roman" w:cs="Times New Roman"/>
          <w:sz w:val="24"/>
          <w:szCs w:val="24"/>
        </w:rPr>
        <w:t xml:space="preserve">effets sur l’animal et l’homme. Les activités les plus remarquables et spécifiques sont liées au système nerveux. Il </w:t>
      </w:r>
      <w:r w:rsidR="00B25067" w:rsidRPr="00535802">
        <w:rPr>
          <w:rFonts w:ascii="Times New Roman" w:hAnsi="Times New Roman" w:cs="Times New Roman"/>
          <w:sz w:val="24"/>
          <w:szCs w:val="24"/>
        </w:rPr>
        <w:t>peut améliorer le développement et le fonctionnement des nerfs. Il peut également empêcher les nerfs d’être endommagés. Il pourrait ainsi contribuer à pr</w:t>
      </w:r>
      <w:r w:rsidR="001E4483" w:rsidRPr="00535802">
        <w:rPr>
          <w:rFonts w:ascii="Times New Roman" w:hAnsi="Times New Roman" w:cs="Times New Roman"/>
          <w:sz w:val="24"/>
          <w:szCs w:val="24"/>
        </w:rPr>
        <w:t xml:space="preserve">évenir des affections telles </w:t>
      </w:r>
      <w:r w:rsidR="002C378A" w:rsidRPr="00535802">
        <w:rPr>
          <w:rFonts w:ascii="Times New Roman" w:hAnsi="Times New Roman" w:cs="Times New Roman"/>
          <w:sz w:val="24"/>
          <w:szCs w:val="24"/>
        </w:rPr>
        <w:t>que</w:t>
      </w:r>
      <w:r w:rsidR="00B25067" w:rsidRPr="00535802">
        <w:rPr>
          <w:rFonts w:ascii="Times New Roman" w:hAnsi="Times New Roman" w:cs="Times New Roman"/>
          <w:sz w:val="24"/>
          <w:szCs w:val="24"/>
        </w:rPr>
        <w:t>, la maladie d’Alzheimer ou la maladie de Parkinson</w:t>
      </w:r>
      <w:r w:rsidR="00866E1B" w:rsidRPr="00535802">
        <w:rPr>
          <w:rFonts w:ascii="Times New Roman" w:hAnsi="Times New Roman" w:cs="Times New Roman"/>
          <w:sz w:val="24"/>
          <w:szCs w:val="24"/>
        </w:rPr>
        <w:t xml:space="preserve"> l’anxiété, la perte de mémoire. Les métabolites actifs les plus importants </w:t>
      </w:r>
      <w:r w:rsidR="006C65E7" w:rsidRPr="00535802">
        <w:rPr>
          <w:rFonts w:ascii="Times New Roman" w:hAnsi="Times New Roman" w:cs="Times New Roman"/>
          <w:sz w:val="24"/>
          <w:szCs w:val="24"/>
        </w:rPr>
        <w:t>sont les</w:t>
      </w:r>
      <w:r w:rsidR="002C378A" w:rsidRPr="00535802">
        <w:rPr>
          <w:rFonts w:ascii="Times New Roman" w:hAnsi="Times New Roman" w:cs="Times New Roman"/>
          <w:sz w:val="24"/>
          <w:szCs w:val="24"/>
        </w:rPr>
        <w:t xml:space="preserve"> héricénones et</w:t>
      </w:r>
      <w:r w:rsidR="00866E1B" w:rsidRPr="00535802">
        <w:rPr>
          <w:rFonts w:ascii="Times New Roman" w:hAnsi="Times New Roman" w:cs="Times New Roman"/>
          <w:sz w:val="24"/>
          <w:szCs w:val="24"/>
        </w:rPr>
        <w:t xml:space="preserve"> érinacines</w:t>
      </w:r>
      <w:r w:rsidR="00AC330F" w:rsidRPr="00535802">
        <w:rPr>
          <w:rFonts w:ascii="Times New Roman" w:hAnsi="Times New Roman" w:cs="Times New Roman"/>
          <w:sz w:val="24"/>
          <w:szCs w:val="24"/>
        </w:rPr>
        <w:t>, spécifiques à ce genre</w:t>
      </w:r>
      <w:r w:rsidR="00704539" w:rsidRPr="00535802">
        <w:rPr>
          <w:rFonts w:ascii="Times New Roman" w:hAnsi="Times New Roman" w:cs="Times New Roman"/>
          <w:sz w:val="24"/>
          <w:szCs w:val="24"/>
        </w:rPr>
        <w:t>.</w:t>
      </w:r>
      <w:r w:rsidR="00487BD7" w:rsidRPr="00535802">
        <w:rPr>
          <w:rFonts w:ascii="Times New Roman" w:hAnsi="Times New Roman" w:cs="Times New Roman"/>
          <w:sz w:val="24"/>
          <w:szCs w:val="24"/>
        </w:rPr>
        <w:t xml:space="preserve"> Il a </w:t>
      </w:r>
      <w:r w:rsidR="00A76111" w:rsidRPr="00535802">
        <w:rPr>
          <w:rFonts w:ascii="Times New Roman" w:hAnsi="Times New Roman" w:cs="Times New Roman"/>
          <w:sz w:val="24"/>
          <w:szCs w:val="24"/>
        </w:rPr>
        <w:t>été,</w:t>
      </w:r>
      <w:r w:rsidR="00487BD7" w:rsidRPr="00535802">
        <w:rPr>
          <w:rFonts w:ascii="Times New Roman" w:hAnsi="Times New Roman" w:cs="Times New Roman"/>
          <w:sz w:val="24"/>
          <w:szCs w:val="24"/>
        </w:rPr>
        <w:t xml:space="preserve"> et reste, fort utilisé pour le</w:t>
      </w:r>
      <w:r w:rsidR="0030756D" w:rsidRPr="00535802">
        <w:rPr>
          <w:rFonts w:ascii="Times New Roman" w:hAnsi="Times New Roman" w:cs="Times New Roman"/>
          <w:sz w:val="24"/>
          <w:szCs w:val="24"/>
        </w:rPr>
        <w:t>s problèmes gastro-intestinaux.</w:t>
      </w:r>
      <w:r w:rsidR="00704539" w:rsidRPr="00535802">
        <w:rPr>
          <w:rFonts w:ascii="Times New Roman" w:hAnsi="Times New Roman" w:cs="Times New Roman"/>
          <w:sz w:val="24"/>
          <w:szCs w:val="24"/>
        </w:rPr>
        <w:t xml:space="preserve"> A</w:t>
      </w:r>
      <w:r w:rsidR="00866E1B" w:rsidRPr="00535802">
        <w:rPr>
          <w:rFonts w:ascii="Times New Roman" w:hAnsi="Times New Roman" w:cs="Times New Roman"/>
          <w:sz w:val="24"/>
          <w:szCs w:val="24"/>
        </w:rPr>
        <w:t>ucun médicament n’a encore été fo</w:t>
      </w:r>
      <w:r w:rsidR="00704539" w:rsidRPr="00535802">
        <w:rPr>
          <w:rFonts w:ascii="Times New Roman" w:hAnsi="Times New Roman" w:cs="Times New Roman"/>
          <w:sz w:val="24"/>
          <w:szCs w:val="24"/>
        </w:rPr>
        <w:t>rmulé à partir de ce champignon. Il</w:t>
      </w:r>
      <w:r w:rsidR="005920D4" w:rsidRPr="00535802">
        <w:rPr>
          <w:rFonts w:ascii="Times New Roman" w:hAnsi="Times New Roman" w:cs="Times New Roman"/>
          <w:sz w:val="24"/>
          <w:szCs w:val="24"/>
        </w:rPr>
        <w:t xml:space="preserve"> est </w:t>
      </w:r>
      <w:r w:rsidR="00704539" w:rsidRPr="00535802">
        <w:rPr>
          <w:rFonts w:ascii="Times New Roman" w:hAnsi="Times New Roman" w:cs="Times New Roman"/>
          <w:sz w:val="24"/>
          <w:szCs w:val="24"/>
        </w:rPr>
        <w:t>cependant disponible</w:t>
      </w:r>
      <w:r w:rsidR="005920D4" w:rsidRPr="00535802">
        <w:rPr>
          <w:rFonts w:ascii="Times New Roman" w:hAnsi="Times New Roman" w:cs="Times New Roman"/>
          <w:sz w:val="24"/>
          <w:szCs w:val="24"/>
        </w:rPr>
        <w:t xml:space="preserve"> sous forme de poudre</w:t>
      </w:r>
      <w:r w:rsidR="00704539" w:rsidRPr="00535802">
        <w:rPr>
          <w:rFonts w:ascii="Times New Roman" w:hAnsi="Times New Roman" w:cs="Times New Roman"/>
          <w:sz w:val="24"/>
          <w:szCs w:val="24"/>
        </w:rPr>
        <w:t xml:space="preserve"> ou d’extrait </w:t>
      </w:r>
      <w:r w:rsidR="005920D4" w:rsidRPr="00535802">
        <w:rPr>
          <w:rFonts w:ascii="Times New Roman" w:hAnsi="Times New Roman" w:cs="Times New Roman"/>
          <w:sz w:val="24"/>
          <w:szCs w:val="24"/>
        </w:rPr>
        <w:t xml:space="preserve">comme </w:t>
      </w:r>
      <w:r w:rsidR="005F69A4" w:rsidRPr="00535802">
        <w:rPr>
          <w:rFonts w:ascii="Times New Roman" w:hAnsi="Times New Roman" w:cs="Times New Roman"/>
          <w:sz w:val="24"/>
          <w:szCs w:val="24"/>
        </w:rPr>
        <w:t>régénérant, stimulateur de la mémoire</w:t>
      </w:r>
      <w:r w:rsidR="00867590" w:rsidRPr="00535802">
        <w:rPr>
          <w:rFonts w:ascii="Times New Roman" w:hAnsi="Times New Roman" w:cs="Times New Roman"/>
          <w:sz w:val="24"/>
          <w:szCs w:val="24"/>
        </w:rPr>
        <w:t xml:space="preserve">, du </w:t>
      </w:r>
      <w:r w:rsidR="002C378A" w:rsidRPr="00535802">
        <w:rPr>
          <w:rFonts w:ascii="Times New Roman" w:hAnsi="Times New Roman" w:cs="Times New Roman"/>
          <w:sz w:val="24"/>
          <w:szCs w:val="24"/>
        </w:rPr>
        <w:t>bien-être</w:t>
      </w:r>
      <w:r w:rsidR="005F69A4" w:rsidRPr="00535802">
        <w:rPr>
          <w:rFonts w:ascii="Times New Roman" w:hAnsi="Times New Roman" w:cs="Times New Roman"/>
          <w:sz w:val="24"/>
          <w:szCs w:val="24"/>
        </w:rPr>
        <w:t>.</w:t>
      </w:r>
      <w:r w:rsidR="00107F4E" w:rsidRPr="00535802">
        <w:rPr>
          <w:rFonts w:ascii="Times New Roman" w:hAnsi="Times New Roman" w:cs="Times New Roman"/>
          <w:sz w:val="24"/>
          <w:szCs w:val="24"/>
        </w:rPr>
        <w:t xml:space="preserve"> </w:t>
      </w:r>
      <w:r w:rsidR="005B2F12" w:rsidRPr="00535802">
        <w:rPr>
          <w:rFonts w:ascii="Times New Roman" w:hAnsi="Times New Roman" w:cs="Times New Roman"/>
          <w:sz w:val="24"/>
          <w:szCs w:val="24"/>
        </w:rPr>
        <w:t xml:space="preserve">Il faut bien entendu suivre les règles de prudence. </w:t>
      </w:r>
    </w:p>
    <w:p w:rsidR="00BD0DEA" w:rsidRPr="00B13069" w:rsidRDefault="008D0AF1" w:rsidP="003A36CD">
      <w:pPr>
        <w:spacing w:after="80"/>
        <w:rPr>
          <w:rFonts w:ascii="Times New Roman" w:hAnsi="Times New Roman" w:cs="Times New Roman"/>
          <w:b/>
          <w:sz w:val="26"/>
          <w:szCs w:val="26"/>
        </w:rPr>
      </w:pPr>
      <w:r w:rsidRPr="00B13069">
        <w:rPr>
          <w:rFonts w:ascii="Times New Roman" w:hAnsi="Times New Roman" w:cs="Times New Roman"/>
          <w:b/>
          <w:sz w:val="26"/>
          <w:szCs w:val="26"/>
        </w:rPr>
        <w:t xml:space="preserve">1. </w:t>
      </w:r>
      <w:r w:rsidR="004D113E">
        <w:rPr>
          <w:rFonts w:ascii="Times New Roman" w:hAnsi="Times New Roman" w:cs="Times New Roman"/>
          <w:b/>
          <w:sz w:val="26"/>
          <w:szCs w:val="26"/>
        </w:rPr>
        <w:t xml:space="preserve">    </w:t>
      </w:r>
      <w:r w:rsidR="00BD0DEA" w:rsidRPr="00B13069">
        <w:rPr>
          <w:rFonts w:ascii="Times New Roman" w:hAnsi="Times New Roman" w:cs="Times New Roman"/>
          <w:b/>
          <w:sz w:val="26"/>
          <w:szCs w:val="26"/>
        </w:rPr>
        <w:t>Introduction</w:t>
      </w:r>
    </w:p>
    <w:p w:rsidR="005D1ABF" w:rsidRPr="00535802" w:rsidRDefault="005D1ABF" w:rsidP="00295138">
      <w:pPr>
        <w:spacing w:after="80"/>
        <w:jc w:val="both"/>
        <w:rPr>
          <w:rFonts w:ascii="Times New Roman" w:hAnsi="Times New Roman" w:cs="Times New Roman"/>
          <w:sz w:val="24"/>
          <w:szCs w:val="24"/>
        </w:rPr>
      </w:pPr>
      <w:r w:rsidRPr="00535802">
        <w:rPr>
          <w:rFonts w:ascii="Times New Roman" w:hAnsi="Times New Roman" w:cs="Times New Roman"/>
          <w:sz w:val="24"/>
          <w:szCs w:val="24"/>
        </w:rPr>
        <w:t>Les champignons, qui ont toujours été appréciés e</w:t>
      </w:r>
      <w:r w:rsidR="00101D31" w:rsidRPr="00535802">
        <w:rPr>
          <w:rFonts w:ascii="Times New Roman" w:hAnsi="Times New Roman" w:cs="Times New Roman"/>
          <w:sz w:val="24"/>
          <w:szCs w:val="24"/>
        </w:rPr>
        <w:t xml:space="preserve">n cuisine et pour leur </w:t>
      </w:r>
      <w:r w:rsidR="00F95D4F" w:rsidRPr="00535802">
        <w:rPr>
          <w:rFonts w:ascii="Times New Roman" w:hAnsi="Times New Roman" w:cs="Times New Roman"/>
          <w:sz w:val="24"/>
          <w:szCs w:val="24"/>
        </w:rPr>
        <w:t>v</w:t>
      </w:r>
      <w:r w:rsidR="0030756D" w:rsidRPr="00535802">
        <w:rPr>
          <w:rFonts w:ascii="Times New Roman" w:hAnsi="Times New Roman" w:cs="Times New Roman"/>
          <w:sz w:val="24"/>
          <w:szCs w:val="24"/>
        </w:rPr>
        <w:t xml:space="preserve">aleur nutritive, sont </w:t>
      </w:r>
      <w:r w:rsidRPr="00535802">
        <w:rPr>
          <w:rFonts w:ascii="Times New Roman" w:hAnsi="Times New Roman" w:cs="Times New Roman"/>
          <w:sz w:val="24"/>
          <w:szCs w:val="24"/>
        </w:rPr>
        <w:t>de plus en plus valorisés pour leurs nombreuses propriétés médicinales. Environ 200 espèces</w:t>
      </w:r>
      <w:r w:rsidR="0030756D" w:rsidRPr="00535802">
        <w:rPr>
          <w:rFonts w:ascii="Times New Roman" w:hAnsi="Times New Roman" w:cs="Times New Roman"/>
          <w:sz w:val="24"/>
          <w:szCs w:val="24"/>
        </w:rPr>
        <w:t xml:space="preserve"> de champignons supérieurs</w:t>
      </w:r>
      <w:r w:rsidR="00AC3112" w:rsidRPr="00535802">
        <w:rPr>
          <w:rFonts w:ascii="Times New Roman" w:hAnsi="Times New Roman" w:cs="Times New Roman"/>
          <w:sz w:val="24"/>
          <w:szCs w:val="24"/>
        </w:rPr>
        <w:t xml:space="preserve"> (certains citent plus de 600) </w:t>
      </w:r>
      <w:r w:rsidRPr="00535802">
        <w:rPr>
          <w:rFonts w:ascii="Times New Roman" w:hAnsi="Times New Roman" w:cs="Times New Roman"/>
          <w:sz w:val="24"/>
          <w:szCs w:val="24"/>
        </w:rPr>
        <w:t>ont démontré diverses activités</w:t>
      </w:r>
      <w:r w:rsidR="00101D31" w:rsidRPr="00535802">
        <w:rPr>
          <w:rFonts w:ascii="Times New Roman" w:hAnsi="Times New Roman" w:cs="Times New Roman"/>
          <w:sz w:val="24"/>
          <w:szCs w:val="24"/>
        </w:rPr>
        <w:t xml:space="preserve"> biologiques</w:t>
      </w:r>
      <w:r w:rsidRPr="00535802">
        <w:rPr>
          <w:rFonts w:ascii="Times New Roman" w:hAnsi="Times New Roman" w:cs="Times New Roman"/>
          <w:sz w:val="24"/>
          <w:szCs w:val="24"/>
        </w:rPr>
        <w:t xml:space="preserve">. </w:t>
      </w:r>
      <w:r w:rsidR="006C65E7" w:rsidRPr="00535802">
        <w:rPr>
          <w:rFonts w:ascii="Times New Roman" w:hAnsi="Times New Roman" w:cs="Times New Roman"/>
          <w:sz w:val="24"/>
          <w:szCs w:val="24"/>
        </w:rPr>
        <w:t>Les plus exploités</w:t>
      </w:r>
      <w:r w:rsidR="006830B5" w:rsidRPr="00535802">
        <w:rPr>
          <w:rFonts w:ascii="Times New Roman" w:hAnsi="Times New Roman" w:cs="Times New Roman"/>
          <w:sz w:val="24"/>
          <w:szCs w:val="24"/>
        </w:rPr>
        <w:t xml:space="preserve"> sont </w:t>
      </w:r>
      <w:r w:rsidR="006830B5" w:rsidRPr="00535802">
        <w:rPr>
          <w:rFonts w:ascii="Times New Roman" w:hAnsi="Times New Roman" w:cs="Times New Roman"/>
          <w:i/>
          <w:sz w:val="24"/>
          <w:szCs w:val="24"/>
        </w:rPr>
        <w:t>Cordyceps</w:t>
      </w:r>
      <w:r w:rsidR="006830B5" w:rsidRPr="00535802">
        <w:rPr>
          <w:rFonts w:ascii="Times New Roman" w:hAnsi="Times New Roman" w:cs="Times New Roman"/>
          <w:sz w:val="24"/>
          <w:szCs w:val="24"/>
        </w:rPr>
        <w:t xml:space="preserve"> </w:t>
      </w:r>
      <w:r w:rsidR="006830B5" w:rsidRPr="00535802">
        <w:rPr>
          <w:rFonts w:ascii="Times New Roman" w:hAnsi="Times New Roman" w:cs="Times New Roman"/>
          <w:i/>
          <w:sz w:val="24"/>
          <w:szCs w:val="24"/>
        </w:rPr>
        <w:t>sinensis</w:t>
      </w:r>
      <w:r w:rsidR="006830B5" w:rsidRPr="00535802">
        <w:rPr>
          <w:rFonts w:ascii="Times New Roman" w:hAnsi="Times New Roman" w:cs="Times New Roman"/>
          <w:sz w:val="24"/>
          <w:szCs w:val="24"/>
        </w:rPr>
        <w:t xml:space="preserve"> et </w:t>
      </w:r>
      <w:r w:rsidR="006830B5" w:rsidRPr="00535802">
        <w:rPr>
          <w:rFonts w:ascii="Times New Roman" w:hAnsi="Times New Roman" w:cs="Times New Roman"/>
          <w:i/>
          <w:sz w:val="24"/>
          <w:szCs w:val="24"/>
        </w:rPr>
        <w:t>Cordyceps militaris</w:t>
      </w:r>
      <w:r w:rsidR="006830B5" w:rsidRPr="00535802">
        <w:rPr>
          <w:rFonts w:ascii="Times New Roman" w:hAnsi="Times New Roman" w:cs="Times New Roman"/>
          <w:sz w:val="24"/>
          <w:szCs w:val="24"/>
        </w:rPr>
        <w:t xml:space="preserve">, </w:t>
      </w:r>
      <w:r w:rsidR="006830B5" w:rsidRPr="00535802">
        <w:rPr>
          <w:rFonts w:ascii="Times New Roman" w:hAnsi="Times New Roman" w:cs="Times New Roman"/>
          <w:i/>
          <w:sz w:val="24"/>
          <w:szCs w:val="24"/>
        </w:rPr>
        <w:t>Ganoderma applanatum</w:t>
      </w:r>
      <w:r w:rsidR="001666F9" w:rsidRPr="00535802">
        <w:rPr>
          <w:rFonts w:ascii="Times New Roman" w:hAnsi="Times New Roman" w:cs="Times New Roman"/>
          <w:sz w:val="24"/>
          <w:szCs w:val="24"/>
        </w:rPr>
        <w:t xml:space="preserve"> et </w:t>
      </w:r>
      <w:r w:rsidR="006830B5" w:rsidRPr="00535802">
        <w:rPr>
          <w:rFonts w:ascii="Times New Roman" w:hAnsi="Times New Roman" w:cs="Times New Roman"/>
          <w:i/>
          <w:sz w:val="24"/>
          <w:szCs w:val="24"/>
        </w:rPr>
        <w:t>Ganoderma lucidum</w:t>
      </w:r>
      <w:r w:rsidR="00B5086B">
        <w:rPr>
          <w:rFonts w:ascii="Times New Roman" w:hAnsi="Times New Roman" w:cs="Times New Roman"/>
          <w:sz w:val="24"/>
          <w:szCs w:val="24"/>
        </w:rPr>
        <w:t xml:space="preserve">, </w:t>
      </w:r>
      <w:r w:rsidR="00704539" w:rsidRPr="00535802">
        <w:rPr>
          <w:rFonts w:ascii="Times New Roman" w:hAnsi="Times New Roman" w:cs="Times New Roman"/>
          <w:i/>
          <w:sz w:val="24"/>
          <w:szCs w:val="24"/>
        </w:rPr>
        <w:t>Lentinula edodes</w:t>
      </w:r>
      <w:r w:rsidR="00704539" w:rsidRPr="00535802">
        <w:rPr>
          <w:rFonts w:ascii="Times New Roman" w:hAnsi="Times New Roman" w:cs="Times New Roman"/>
          <w:sz w:val="24"/>
          <w:szCs w:val="24"/>
        </w:rPr>
        <w:t xml:space="preserve">, </w:t>
      </w:r>
      <w:r w:rsidR="006830B5" w:rsidRPr="00535802">
        <w:rPr>
          <w:rFonts w:ascii="Times New Roman" w:hAnsi="Times New Roman" w:cs="Times New Roman"/>
          <w:i/>
          <w:sz w:val="24"/>
          <w:szCs w:val="24"/>
        </w:rPr>
        <w:t>Auricularia aur</w:t>
      </w:r>
      <w:r w:rsidR="0030756D" w:rsidRPr="00535802">
        <w:rPr>
          <w:rFonts w:ascii="Times New Roman" w:hAnsi="Times New Roman" w:cs="Times New Roman"/>
          <w:i/>
          <w:sz w:val="24"/>
          <w:szCs w:val="24"/>
        </w:rPr>
        <w:t xml:space="preserve">icula-judae, </w:t>
      </w:r>
      <w:r w:rsidR="001666F9" w:rsidRPr="00535802">
        <w:rPr>
          <w:rFonts w:ascii="Times New Roman" w:hAnsi="Times New Roman" w:cs="Times New Roman"/>
          <w:i/>
          <w:sz w:val="24"/>
          <w:szCs w:val="24"/>
        </w:rPr>
        <w:t xml:space="preserve">Fomitopsis </w:t>
      </w:r>
      <w:r w:rsidR="0030756D" w:rsidRPr="00535802">
        <w:rPr>
          <w:rFonts w:ascii="Times New Roman" w:hAnsi="Times New Roman" w:cs="Times New Roman"/>
          <w:i/>
          <w:sz w:val="24"/>
          <w:szCs w:val="24"/>
        </w:rPr>
        <w:t>officinalis, Inonotus obliquus,</w:t>
      </w:r>
      <w:r w:rsidR="001666F9" w:rsidRPr="00535802">
        <w:rPr>
          <w:rFonts w:ascii="Times New Roman" w:hAnsi="Times New Roman" w:cs="Times New Roman"/>
          <w:i/>
          <w:sz w:val="24"/>
          <w:szCs w:val="24"/>
        </w:rPr>
        <w:t xml:space="preserve"> Hericium erinaceus</w:t>
      </w:r>
      <w:r w:rsidR="001666F9" w:rsidRPr="00535802">
        <w:rPr>
          <w:rFonts w:ascii="Times New Roman" w:hAnsi="Times New Roman" w:cs="Times New Roman"/>
          <w:sz w:val="24"/>
          <w:szCs w:val="24"/>
        </w:rPr>
        <w:t>. I</w:t>
      </w:r>
      <w:r w:rsidRPr="00535802">
        <w:rPr>
          <w:rFonts w:ascii="Times New Roman" w:hAnsi="Times New Roman" w:cs="Times New Roman"/>
          <w:sz w:val="24"/>
          <w:szCs w:val="24"/>
        </w:rPr>
        <w:t>ls sont utilisés non seulement comme aliments diététiques (aliments f</w:t>
      </w:r>
      <w:r w:rsidR="0030756D" w:rsidRPr="00535802">
        <w:rPr>
          <w:rFonts w:ascii="Times New Roman" w:hAnsi="Times New Roman" w:cs="Times New Roman"/>
          <w:sz w:val="24"/>
          <w:szCs w:val="24"/>
        </w:rPr>
        <w:t xml:space="preserve">onctionnels), mais aussi comme </w:t>
      </w:r>
      <w:r w:rsidRPr="00535802">
        <w:rPr>
          <w:rFonts w:ascii="Times New Roman" w:hAnsi="Times New Roman" w:cs="Times New Roman"/>
          <w:sz w:val="24"/>
          <w:szCs w:val="24"/>
        </w:rPr>
        <w:t xml:space="preserve">suppléments </w:t>
      </w:r>
      <w:r w:rsidR="0030756D" w:rsidRPr="00535802">
        <w:rPr>
          <w:rFonts w:ascii="Times New Roman" w:hAnsi="Times New Roman" w:cs="Times New Roman"/>
          <w:sz w:val="24"/>
          <w:szCs w:val="24"/>
        </w:rPr>
        <w:t>alimentaires et</w:t>
      </w:r>
      <w:r w:rsidRPr="00535802">
        <w:rPr>
          <w:rFonts w:ascii="Times New Roman" w:hAnsi="Times New Roman" w:cs="Times New Roman"/>
          <w:sz w:val="24"/>
          <w:szCs w:val="24"/>
        </w:rPr>
        <w:t xml:space="preserve"> produits de </w:t>
      </w:r>
      <w:r w:rsidR="00D66DD0" w:rsidRPr="00535802">
        <w:rPr>
          <w:rFonts w:ascii="Times New Roman" w:hAnsi="Times New Roman" w:cs="Times New Roman"/>
          <w:sz w:val="24"/>
          <w:szCs w:val="24"/>
        </w:rPr>
        <w:t xml:space="preserve">mycothérapie. </w:t>
      </w:r>
      <w:r w:rsidRPr="00535802">
        <w:rPr>
          <w:rFonts w:ascii="Times New Roman" w:hAnsi="Times New Roman" w:cs="Times New Roman"/>
          <w:sz w:val="24"/>
          <w:szCs w:val="24"/>
        </w:rPr>
        <w:t>Leur utilisation</w:t>
      </w:r>
      <w:r w:rsidR="006C65E7" w:rsidRPr="00535802">
        <w:rPr>
          <w:rFonts w:ascii="Times New Roman" w:hAnsi="Times New Roman" w:cs="Times New Roman"/>
          <w:sz w:val="24"/>
          <w:szCs w:val="24"/>
        </w:rPr>
        <w:t>,</w:t>
      </w:r>
      <w:r w:rsidR="0030756D" w:rsidRPr="00535802">
        <w:rPr>
          <w:rFonts w:ascii="Times New Roman" w:hAnsi="Times New Roman" w:cs="Times New Roman"/>
          <w:sz w:val="24"/>
          <w:szCs w:val="24"/>
        </w:rPr>
        <w:t xml:space="preserve"> </w:t>
      </w:r>
      <w:r w:rsidRPr="00535802">
        <w:rPr>
          <w:rFonts w:ascii="Times New Roman" w:hAnsi="Times New Roman" w:cs="Times New Roman"/>
          <w:sz w:val="24"/>
          <w:szCs w:val="24"/>
        </w:rPr>
        <w:t>pour promouvoir et maintenir un bon état de santé et d</w:t>
      </w:r>
      <w:r w:rsidR="00B5086B">
        <w:rPr>
          <w:rFonts w:ascii="Times New Roman" w:hAnsi="Times New Roman" w:cs="Times New Roman"/>
          <w:sz w:val="24"/>
          <w:szCs w:val="24"/>
        </w:rPr>
        <w:t xml:space="preserve">ans </w:t>
      </w:r>
      <w:r w:rsidR="0030756D" w:rsidRPr="00535802">
        <w:rPr>
          <w:rFonts w:ascii="Times New Roman" w:hAnsi="Times New Roman" w:cs="Times New Roman"/>
          <w:sz w:val="24"/>
          <w:szCs w:val="24"/>
        </w:rPr>
        <w:t>le traitement de certaines</w:t>
      </w:r>
      <w:r w:rsidRPr="00535802">
        <w:rPr>
          <w:rFonts w:ascii="Times New Roman" w:hAnsi="Times New Roman" w:cs="Times New Roman"/>
          <w:sz w:val="24"/>
          <w:szCs w:val="24"/>
        </w:rPr>
        <w:t xml:space="preserve"> maladies</w:t>
      </w:r>
      <w:r w:rsidR="0030756D" w:rsidRPr="00535802">
        <w:rPr>
          <w:rFonts w:ascii="Times New Roman" w:hAnsi="Times New Roman" w:cs="Times New Roman"/>
          <w:sz w:val="24"/>
          <w:szCs w:val="24"/>
        </w:rPr>
        <w:t>,</w:t>
      </w:r>
      <w:r w:rsidRPr="00535802">
        <w:rPr>
          <w:rFonts w:ascii="Times New Roman" w:hAnsi="Times New Roman" w:cs="Times New Roman"/>
          <w:sz w:val="24"/>
          <w:szCs w:val="24"/>
        </w:rPr>
        <w:t xml:space="preserve"> a été promue en Asie, spéc</w:t>
      </w:r>
      <w:r w:rsidR="0030756D" w:rsidRPr="00535802">
        <w:rPr>
          <w:rFonts w:ascii="Times New Roman" w:hAnsi="Times New Roman" w:cs="Times New Roman"/>
          <w:sz w:val="24"/>
          <w:szCs w:val="24"/>
        </w:rPr>
        <w:t xml:space="preserve">ialement en Chine, Japon, Corée depuis des millénaires. </w:t>
      </w:r>
      <w:r w:rsidRPr="00535802">
        <w:rPr>
          <w:rFonts w:ascii="Times New Roman" w:hAnsi="Times New Roman" w:cs="Times New Roman"/>
          <w:sz w:val="24"/>
          <w:szCs w:val="24"/>
        </w:rPr>
        <w:t>En Occident, cette approche est beaucoup plus récent</w:t>
      </w:r>
      <w:r w:rsidR="00101D31" w:rsidRPr="00535802">
        <w:rPr>
          <w:rFonts w:ascii="Times New Roman" w:hAnsi="Times New Roman" w:cs="Times New Roman"/>
          <w:sz w:val="24"/>
          <w:szCs w:val="24"/>
        </w:rPr>
        <w:t>e. Les champignons médicinaux</w:t>
      </w:r>
      <w:r w:rsidRPr="00535802">
        <w:rPr>
          <w:rFonts w:ascii="Times New Roman" w:hAnsi="Times New Roman" w:cs="Times New Roman"/>
          <w:sz w:val="24"/>
          <w:szCs w:val="24"/>
        </w:rPr>
        <w:t xml:space="preserve"> peu</w:t>
      </w:r>
      <w:r w:rsidR="0030756D" w:rsidRPr="00535802">
        <w:rPr>
          <w:rFonts w:ascii="Times New Roman" w:hAnsi="Times New Roman" w:cs="Times New Roman"/>
          <w:sz w:val="24"/>
          <w:szCs w:val="24"/>
        </w:rPr>
        <w:t xml:space="preserve">vent présenter toute une série </w:t>
      </w:r>
      <w:r w:rsidRPr="00535802">
        <w:rPr>
          <w:rFonts w:ascii="Times New Roman" w:hAnsi="Times New Roman" w:cs="Times New Roman"/>
          <w:sz w:val="24"/>
          <w:szCs w:val="24"/>
        </w:rPr>
        <w:t>d’activ</w:t>
      </w:r>
      <w:r w:rsidR="006C65E7" w:rsidRPr="00535802">
        <w:rPr>
          <w:rFonts w:ascii="Times New Roman" w:hAnsi="Times New Roman" w:cs="Times New Roman"/>
          <w:sz w:val="24"/>
          <w:szCs w:val="24"/>
        </w:rPr>
        <w:t>ités telles que antimicrobienne, anti-inflammatoire, immunomodulatrice</w:t>
      </w:r>
      <w:r w:rsidRPr="00535802">
        <w:rPr>
          <w:rFonts w:ascii="Times New Roman" w:hAnsi="Times New Roman" w:cs="Times New Roman"/>
          <w:sz w:val="24"/>
          <w:szCs w:val="24"/>
        </w:rPr>
        <w:t>, antidiab</w:t>
      </w:r>
      <w:r w:rsidR="006C65E7" w:rsidRPr="00535802">
        <w:rPr>
          <w:rFonts w:ascii="Times New Roman" w:hAnsi="Times New Roman" w:cs="Times New Roman"/>
          <w:sz w:val="24"/>
          <w:szCs w:val="24"/>
        </w:rPr>
        <w:t>étique, cytotoxique</w:t>
      </w:r>
      <w:r w:rsidRPr="00535802">
        <w:rPr>
          <w:rFonts w:ascii="Times New Roman" w:hAnsi="Times New Roman" w:cs="Times New Roman"/>
          <w:sz w:val="24"/>
          <w:szCs w:val="24"/>
        </w:rPr>
        <w:t xml:space="preserve">, hépatoprotecteur, anticancéreux, antioxydant, antiallergique, des </w:t>
      </w:r>
      <w:r w:rsidR="006C65E7" w:rsidRPr="00535802">
        <w:rPr>
          <w:rFonts w:ascii="Times New Roman" w:hAnsi="Times New Roman" w:cs="Times New Roman"/>
          <w:sz w:val="24"/>
          <w:szCs w:val="24"/>
        </w:rPr>
        <w:t>propriétés antihyperlipidémique</w:t>
      </w:r>
      <w:r w:rsidRPr="00535802">
        <w:rPr>
          <w:rFonts w:ascii="Times New Roman" w:hAnsi="Times New Roman" w:cs="Times New Roman"/>
          <w:sz w:val="24"/>
          <w:szCs w:val="24"/>
        </w:rPr>
        <w:t xml:space="preserve"> et prébiotiques. Ces activités sont</w:t>
      </w:r>
      <w:r w:rsidR="00577AE1" w:rsidRPr="00535802">
        <w:rPr>
          <w:rFonts w:ascii="Times New Roman" w:hAnsi="Times New Roman" w:cs="Times New Roman"/>
          <w:sz w:val="24"/>
          <w:szCs w:val="24"/>
        </w:rPr>
        <w:t xml:space="preserve"> </w:t>
      </w:r>
      <w:r w:rsidRPr="00535802">
        <w:rPr>
          <w:rFonts w:ascii="Times New Roman" w:hAnsi="Times New Roman" w:cs="Times New Roman"/>
          <w:sz w:val="24"/>
          <w:szCs w:val="24"/>
        </w:rPr>
        <w:t>imputables à de nombreux métabolites bioactifs</w:t>
      </w:r>
      <w:r w:rsidR="00101D31" w:rsidRPr="00535802">
        <w:rPr>
          <w:rFonts w:ascii="Times New Roman" w:hAnsi="Times New Roman" w:cs="Times New Roman"/>
          <w:sz w:val="24"/>
          <w:szCs w:val="24"/>
        </w:rPr>
        <w:t xml:space="preserve"> présents dans le mycélium et </w:t>
      </w:r>
      <w:r w:rsidRPr="00535802">
        <w:rPr>
          <w:rFonts w:ascii="Times New Roman" w:hAnsi="Times New Roman" w:cs="Times New Roman"/>
          <w:sz w:val="24"/>
          <w:szCs w:val="24"/>
        </w:rPr>
        <w:t>surtout les carpophores</w:t>
      </w:r>
      <w:r w:rsidR="006C65E7" w:rsidRPr="00535802">
        <w:rPr>
          <w:rFonts w:ascii="Times New Roman" w:hAnsi="Times New Roman" w:cs="Times New Roman"/>
          <w:sz w:val="24"/>
          <w:szCs w:val="24"/>
        </w:rPr>
        <w:t>. Les</w:t>
      </w:r>
      <w:r w:rsidR="00F95D4F" w:rsidRPr="00535802">
        <w:rPr>
          <w:rFonts w:ascii="Times New Roman" w:hAnsi="Times New Roman" w:cs="Times New Roman"/>
          <w:sz w:val="24"/>
          <w:szCs w:val="24"/>
        </w:rPr>
        <w:t xml:space="preserve"> </w:t>
      </w:r>
      <w:r w:rsidRPr="00535802">
        <w:rPr>
          <w:rFonts w:ascii="Times New Roman" w:hAnsi="Times New Roman" w:cs="Times New Roman"/>
          <w:sz w:val="24"/>
          <w:szCs w:val="24"/>
        </w:rPr>
        <w:t>effet</w:t>
      </w:r>
      <w:r w:rsidR="00F95D4F" w:rsidRPr="00535802">
        <w:rPr>
          <w:rFonts w:ascii="Times New Roman" w:hAnsi="Times New Roman" w:cs="Times New Roman"/>
          <w:sz w:val="24"/>
          <w:szCs w:val="24"/>
        </w:rPr>
        <w:t>s</w:t>
      </w:r>
      <w:r w:rsidRPr="00535802">
        <w:rPr>
          <w:rFonts w:ascii="Times New Roman" w:hAnsi="Times New Roman" w:cs="Times New Roman"/>
          <w:sz w:val="24"/>
          <w:szCs w:val="24"/>
        </w:rPr>
        <w:t xml:space="preserve"> biologique</w:t>
      </w:r>
      <w:r w:rsidR="00F95D4F" w:rsidRPr="00535802">
        <w:rPr>
          <w:rFonts w:ascii="Times New Roman" w:hAnsi="Times New Roman" w:cs="Times New Roman"/>
          <w:sz w:val="24"/>
          <w:szCs w:val="24"/>
        </w:rPr>
        <w:t>s</w:t>
      </w:r>
      <w:r w:rsidRPr="00535802">
        <w:rPr>
          <w:rFonts w:ascii="Times New Roman" w:hAnsi="Times New Roman" w:cs="Times New Roman"/>
          <w:sz w:val="24"/>
          <w:szCs w:val="24"/>
        </w:rPr>
        <w:t xml:space="preserve"> </w:t>
      </w:r>
      <w:r w:rsidR="00FE55D0" w:rsidRPr="00535802">
        <w:rPr>
          <w:rFonts w:ascii="Times New Roman" w:hAnsi="Times New Roman" w:cs="Times New Roman"/>
          <w:sz w:val="24"/>
          <w:szCs w:val="24"/>
        </w:rPr>
        <w:t>varient</w:t>
      </w:r>
      <w:r w:rsidRPr="00535802">
        <w:rPr>
          <w:rFonts w:ascii="Times New Roman" w:hAnsi="Times New Roman" w:cs="Times New Roman"/>
          <w:sz w:val="24"/>
          <w:szCs w:val="24"/>
        </w:rPr>
        <w:t xml:space="preserve"> </w:t>
      </w:r>
      <w:r w:rsidR="006C65E7" w:rsidRPr="00535802">
        <w:rPr>
          <w:rFonts w:ascii="Times New Roman" w:hAnsi="Times New Roman" w:cs="Times New Roman"/>
          <w:sz w:val="24"/>
          <w:szCs w:val="24"/>
        </w:rPr>
        <w:t>selon la nature chimique</w:t>
      </w:r>
      <w:r w:rsidR="00F95D4F" w:rsidRPr="00535802">
        <w:rPr>
          <w:rFonts w:ascii="Times New Roman" w:hAnsi="Times New Roman" w:cs="Times New Roman"/>
          <w:sz w:val="24"/>
          <w:szCs w:val="24"/>
        </w:rPr>
        <w:t xml:space="preserve"> </w:t>
      </w:r>
      <w:r w:rsidR="006729C5" w:rsidRPr="00535802">
        <w:rPr>
          <w:rFonts w:ascii="Times New Roman" w:hAnsi="Times New Roman" w:cs="Times New Roman"/>
          <w:sz w:val="24"/>
          <w:szCs w:val="24"/>
        </w:rPr>
        <w:t xml:space="preserve">et </w:t>
      </w:r>
      <w:r w:rsidR="0030756D" w:rsidRPr="00535802">
        <w:rPr>
          <w:rFonts w:ascii="Times New Roman" w:hAnsi="Times New Roman" w:cs="Times New Roman"/>
          <w:sz w:val="24"/>
          <w:szCs w:val="24"/>
        </w:rPr>
        <w:t xml:space="preserve">la distribution fluctue </w:t>
      </w:r>
      <w:r w:rsidR="00F95D4F" w:rsidRPr="00535802">
        <w:rPr>
          <w:rFonts w:ascii="Times New Roman" w:hAnsi="Times New Roman" w:cs="Times New Roman"/>
          <w:sz w:val="24"/>
          <w:szCs w:val="24"/>
        </w:rPr>
        <w:t>selon l</w:t>
      </w:r>
      <w:r w:rsidR="0030756D" w:rsidRPr="00535802">
        <w:rPr>
          <w:rFonts w:ascii="Times New Roman" w:hAnsi="Times New Roman" w:cs="Times New Roman"/>
          <w:sz w:val="24"/>
          <w:szCs w:val="24"/>
        </w:rPr>
        <w:t xml:space="preserve">es espèces fongiques, beaucoup </w:t>
      </w:r>
      <w:r w:rsidR="00F95D4F" w:rsidRPr="00535802">
        <w:rPr>
          <w:rFonts w:ascii="Times New Roman" w:hAnsi="Times New Roman" w:cs="Times New Roman"/>
          <w:sz w:val="24"/>
          <w:szCs w:val="24"/>
        </w:rPr>
        <w:t>étant spécifiques.</w:t>
      </w:r>
    </w:p>
    <w:p w:rsidR="00F95D4F" w:rsidRPr="005227EC" w:rsidRDefault="00F95D4F" w:rsidP="00295138">
      <w:pPr>
        <w:spacing w:after="60"/>
        <w:jc w:val="both"/>
        <w:rPr>
          <w:rFonts w:ascii="Palatino Linotype" w:hAnsi="Palatino Linotype"/>
          <w:sz w:val="20"/>
          <w:szCs w:val="20"/>
        </w:rPr>
      </w:pPr>
      <w:r w:rsidRPr="00592CFA">
        <w:rPr>
          <w:rFonts w:ascii="Times New Roman" w:hAnsi="Times New Roman" w:cs="Times New Roman"/>
          <w:sz w:val="24"/>
          <w:szCs w:val="24"/>
        </w:rPr>
        <w:t xml:space="preserve">Parmi ces espèces, l’hydne hérisson, </w:t>
      </w:r>
      <w:r w:rsidRPr="00592CFA">
        <w:rPr>
          <w:rFonts w:ascii="Times New Roman" w:hAnsi="Times New Roman" w:cs="Times New Roman"/>
          <w:i/>
          <w:sz w:val="24"/>
          <w:szCs w:val="24"/>
        </w:rPr>
        <w:t xml:space="preserve">Hericium erinaceum, </w:t>
      </w:r>
      <w:r w:rsidRPr="00592CFA">
        <w:rPr>
          <w:rFonts w:ascii="Times New Roman" w:hAnsi="Times New Roman" w:cs="Times New Roman"/>
          <w:sz w:val="24"/>
          <w:szCs w:val="24"/>
        </w:rPr>
        <w:t>se montre un des plus intéressants</w:t>
      </w:r>
      <w:r w:rsidR="00101D31" w:rsidRPr="00592CFA">
        <w:rPr>
          <w:rFonts w:ascii="Times New Roman" w:hAnsi="Times New Roman" w:cs="Times New Roman"/>
          <w:sz w:val="24"/>
          <w:szCs w:val="24"/>
        </w:rPr>
        <w:t>. C’</w:t>
      </w:r>
      <w:r w:rsidR="00704539" w:rsidRPr="00592CFA">
        <w:rPr>
          <w:rFonts w:ascii="Times New Roman" w:hAnsi="Times New Roman" w:cs="Times New Roman"/>
          <w:sz w:val="24"/>
          <w:szCs w:val="24"/>
        </w:rPr>
        <w:t>est en Chine que l'hé</w:t>
      </w:r>
      <w:r w:rsidR="00101D31" w:rsidRPr="00592CFA">
        <w:rPr>
          <w:rFonts w:ascii="Times New Roman" w:hAnsi="Times New Roman" w:cs="Times New Roman"/>
          <w:sz w:val="24"/>
          <w:szCs w:val="24"/>
        </w:rPr>
        <w:t>ricium fait l'objet d'une large utilisation. Il est aussi bien utilisé en cuisine qu'en médecine</w:t>
      </w:r>
      <w:r w:rsidR="00AC3112" w:rsidRPr="005227EC">
        <w:rPr>
          <w:rFonts w:ascii="Palatino Linotype" w:hAnsi="Palatino Linotype"/>
          <w:sz w:val="20"/>
          <w:szCs w:val="20"/>
        </w:rPr>
        <w:t>.</w:t>
      </w:r>
    </w:p>
    <w:p w:rsidR="00AC3112" w:rsidRPr="00864DFC" w:rsidRDefault="007C3D1F" w:rsidP="00A27BD9">
      <w:pPr>
        <w:spacing w:after="120"/>
        <w:jc w:val="both"/>
        <w:rPr>
          <w:rFonts w:ascii="Times New Roman" w:hAnsi="Times New Roman" w:cs="Times New Roman"/>
          <w:b/>
          <w:sz w:val="24"/>
          <w:szCs w:val="24"/>
        </w:rPr>
      </w:pPr>
      <w:r w:rsidRPr="00864DFC">
        <w:rPr>
          <w:rFonts w:ascii="Times New Roman" w:hAnsi="Times New Roman" w:cs="Times New Roman"/>
          <w:sz w:val="24"/>
          <w:szCs w:val="24"/>
        </w:rPr>
        <w:lastRenderedPageBreak/>
        <w:t xml:space="preserve">Cet article a pour propos </w:t>
      </w:r>
      <w:r w:rsidR="00AC3112" w:rsidRPr="00864DFC">
        <w:rPr>
          <w:rFonts w:ascii="Times New Roman" w:hAnsi="Times New Roman" w:cs="Times New Roman"/>
          <w:sz w:val="24"/>
          <w:szCs w:val="24"/>
        </w:rPr>
        <w:t xml:space="preserve">de résumer les connaissances actuelles sur </w:t>
      </w:r>
      <w:r w:rsidRPr="00864DFC">
        <w:rPr>
          <w:rFonts w:ascii="Times New Roman" w:hAnsi="Times New Roman" w:cs="Times New Roman"/>
          <w:sz w:val="24"/>
          <w:szCs w:val="24"/>
        </w:rPr>
        <w:t>l’hydne hérisson. Il n’a aucun objectif de proposition thérapeutique</w:t>
      </w:r>
      <w:r w:rsidRPr="00864DFC">
        <w:rPr>
          <w:rFonts w:ascii="Times New Roman" w:hAnsi="Times New Roman" w:cs="Times New Roman"/>
          <w:b/>
          <w:sz w:val="24"/>
          <w:szCs w:val="24"/>
        </w:rPr>
        <w:t>.</w:t>
      </w:r>
    </w:p>
    <w:p w:rsidR="00BD0DEA" w:rsidRPr="00A27BD9" w:rsidRDefault="00B13069" w:rsidP="00B13069">
      <w:pPr>
        <w:rPr>
          <w:rFonts w:ascii="Times New Roman" w:hAnsi="Times New Roman" w:cs="Times New Roman"/>
          <w:b/>
          <w:sz w:val="26"/>
          <w:szCs w:val="26"/>
        </w:rPr>
      </w:pPr>
      <w:r>
        <w:rPr>
          <w:rFonts w:ascii="Times New Roman" w:hAnsi="Times New Roman" w:cs="Times New Roman"/>
          <w:b/>
          <w:sz w:val="26"/>
          <w:szCs w:val="26"/>
        </w:rPr>
        <w:t xml:space="preserve">2. </w:t>
      </w:r>
      <w:r w:rsidR="004D113E">
        <w:rPr>
          <w:rFonts w:ascii="Times New Roman" w:hAnsi="Times New Roman" w:cs="Times New Roman"/>
          <w:b/>
          <w:sz w:val="26"/>
          <w:szCs w:val="26"/>
        </w:rPr>
        <w:t xml:space="preserve">    </w:t>
      </w:r>
      <w:r w:rsidR="00BD0DEA" w:rsidRPr="00A27BD9">
        <w:rPr>
          <w:rFonts w:ascii="Times New Roman" w:hAnsi="Times New Roman" w:cs="Times New Roman"/>
          <w:b/>
          <w:sz w:val="26"/>
          <w:szCs w:val="26"/>
        </w:rPr>
        <w:t>Description</w:t>
      </w:r>
      <w:r w:rsidR="002C378A" w:rsidRPr="00A27BD9">
        <w:rPr>
          <w:rFonts w:ascii="Times New Roman" w:hAnsi="Times New Roman" w:cs="Times New Roman"/>
          <w:b/>
          <w:sz w:val="26"/>
          <w:szCs w:val="26"/>
        </w:rPr>
        <w:t>, écologie</w:t>
      </w:r>
    </w:p>
    <w:p w:rsidR="00BD0DEA" w:rsidRPr="005227EC" w:rsidRDefault="00EA3A39" w:rsidP="006D23F0">
      <w:pPr>
        <w:jc w:val="cente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58240" behindDoc="0" locked="0" layoutInCell="0" allowOverlap="0" wp14:anchorId="60B176B2" wp14:editId="13236F4C">
            <wp:simplePos x="0" y="0"/>
            <wp:positionH relativeFrom="column">
              <wp:posOffset>769620</wp:posOffset>
            </wp:positionH>
            <wp:positionV relativeFrom="page">
              <wp:posOffset>1739265</wp:posOffset>
            </wp:positionV>
            <wp:extent cx="4316095" cy="3034665"/>
            <wp:effectExtent l="0" t="0" r="8255" b="0"/>
            <wp:wrapSquare wrapText="bothSides"/>
            <wp:docPr id="15" name="Image 15" descr="C:\Users\Jean-Jacques\Downloads\Hericium erinaceus e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Hericium erinaceus env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6095" cy="303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59C2" w:rsidRPr="005227EC" w:rsidRDefault="009659C2" w:rsidP="006D23F0">
      <w:pPr>
        <w:jc w:val="center"/>
        <w:rPr>
          <w:rFonts w:ascii="Palatino Linotype" w:hAnsi="Palatino Linotype"/>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r>
        <w:rPr>
          <w:rFonts w:ascii="Palatino Linotype" w:hAnsi="Palatino Linotype"/>
          <w:b/>
          <w:noProof/>
          <w:sz w:val="20"/>
          <w:szCs w:val="20"/>
          <w:lang w:eastAsia="fr-FR"/>
        </w:rPr>
        <mc:AlternateContent>
          <mc:Choice Requires="wps">
            <w:drawing>
              <wp:anchor distT="0" distB="0" distL="114300" distR="114300" simplePos="0" relativeHeight="251662336" behindDoc="0" locked="0" layoutInCell="1" allowOverlap="1">
                <wp:simplePos x="0" y="0"/>
                <wp:positionH relativeFrom="column">
                  <wp:posOffset>675152</wp:posOffset>
                </wp:positionH>
                <wp:positionV relativeFrom="paragraph">
                  <wp:posOffset>133838</wp:posOffset>
                </wp:positionV>
                <wp:extent cx="4403187" cy="393896"/>
                <wp:effectExtent l="0" t="0" r="0" b="6350"/>
                <wp:wrapNone/>
                <wp:docPr id="21" name="Zone de texte 21"/>
                <wp:cNvGraphicFramePr/>
                <a:graphic xmlns:a="http://schemas.openxmlformats.org/drawingml/2006/main">
                  <a:graphicData uri="http://schemas.microsoft.com/office/word/2010/wordprocessingShape">
                    <wps:wsp>
                      <wps:cNvSpPr txBox="1"/>
                      <wps:spPr>
                        <a:xfrm>
                          <a:off x="0" y="0"/>
                          <a:ext cx="4403187" cy="3938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23F0" w:rsidRPr="009871D4" w:rsidRDefault="006D23F0" w:rsidP="00EA3A39">
                            <w:pPr>
                              <w:jc w:val="center"/>
                              <w:rPr>
                                <w:rFonts w:ascii="Times New Roman" w:hAnsi="Times New Roman" w:cs="Times New Roman"/>
                                <w:sz w:val="20"/>
                                <w:szCs w:val="20"/>
                              </w:rPr>
                            </w:pPr>
                            <w:r w:rsidRPr="00EA3A39">
                              <w:rPr>
                                <w:rFonts w:ascii="Times New Roman" w:hAnsi="Times New Roman" w:cs="Times New Roman"/>
                                <w:sz w:val="24"/>
                                <w:szCs w:val="24"/>
                              </w:rPr>
                              <w:t xml:space="preserve">Figure 1 : </w:t>
                            </w:r>
                            <w:r w:rsidRPr="00EA3A39">
                              <w:rPr>
                                <w:rFonts w:ascii="Times New Roman" w:hAnsi="Times New Roman" w:cs="Times New Roman"/>
                                <w:i/>
                                <w:sz w:val="24"/>
                                <w:szCs w:val="24"/>
                              </w:rPr>
                              <w:t>Heriacium erinaceus</w:t>
                            </w:r>
                            <w:r w:rsidRPr="00EA3A39">
                              <w:rPr>
                                <w:rFonts w:ascii="Times New Roman" w:hAnsi="Times New Roman" w:cs="Times New Roman"/>
                                <w:sz w:val="24"/>
                                <w:szCs w:val="24"/>
                              </w:rPr>
                              <w:t xml:space="preserve"> </w:t>
                            </w:r>
                            <w:r w:rsidRPr="009871D4">
                              <w:rPr>
                                <w:rFonts w:ascii="Times New Roman" w:hAnsi="Times New Roman" w:cs="Times New Roman"/>
                                <w:sz w:val="20"/>
                                <w:szCs w:val="20"/>
                              </w:rPr>
                              <w:t>(Richard M., SMHR)</w:t>
                            </w:r>
                          </w:p>
                          <w:p w:rsidR="006D23F0" w:rsidRDefault="006D23F0" w:rsidP="006D23F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53.15pt;margin-top:10.55pt;width:346.7pt;height:31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" fillcolor="white [3201]" stroked="f" strokeweight=".5pt">
                <v:textbox>
                  <w:txbxContent>
                    <w:p w:rsidR="006D23F0" w:rsidRPr="009871D4" w:rsidRDefault="006D23F0" w:rsidP="00EA3A39">
                      <w:pPr>
                        <w:jc w:val="center"/>
                        <w:rPr>
                          <w:rFonts w:ascii="Times New Roman" w:hAnsi="Times New Roman" w:cs="Times New Roman"/>
                          <w:sz w:val="20"/>
                          <w:szCs w:val="20"/>
                        </w:rPr>
                      </w:pPr>
                      <w:r w:rsidRPr="00EA3A39">
                        <w:rPr>
                          <w:rFonts w:ascii="Times New Roman" w:hAnsi="Times New Roman" w:cs="Times New Roman"/>
                          <w:sz w:val="24"/>
                          <w:szCs w:val="24"/>
                        </w:rPr>
                        <w:t xml:space="preserve">Figure 1 : </w:t>
                      </w:r>
                      <w:r w:rsidRPr="00EA3A39">
                        <w:rPr>
                          <w:rFonts w:ascii="Times New Roman" w:hAnsi="Times New Roman" w:cs="Times New Roman"/>
                          <w:i/>
                          <w:sz w:val="24"/>
                          <w:szCs w:val="24"/>
                        </w:rPr>
                        <w:t>Heriacium erinaceus</w:t>
                      </w:r>
                      <w:r w:rsidRPr="00EA3A39">
                        <w:rPr>
                          <w:rFonts w:ascii="Times New Roman" w:hAnsi="Times New Roman" w:cs="Times New Roman"/>
                          <w:sz w:val="24"/>
                          <w:szCs w:val="24"/>
                        </w:rPr>
                        <w:t xml:space="preserve"> </w:t>
                      </w:r>
                      <w:r w:rsidRPr="009871D4">
                        <w:rPr>
                          <w:rFonts w:ascii="Times New Roman" w:hAnsi="Times New Roman" w:cs="Times New Roman"/>
                          <w:sz w:val="20"/>
                          <w:szCs w:val="20"/>
                        </w:rPr>
                        <w:t>(Richard M., SMHR)</w:t>
                      </w:r>
                    </w:p>
                    <w:p w:rsidR="006D23F0" w:rsidRDefault="006D23F0" w:rsidP="006D23F0">
                      <w:pPr>
                        <w:jc w:val="center"/>
                      </w:pPr>
                    </w:p>
                  </w:txbxContent>
                </v:textbox>
              </v:shape>
            </w:pict>
          </mc:Fallback>
        </mc:AlternateContent>
      </w:r>
    </w:p>
    <w:p w:rsidR="006D23F0" w:rsidRDefault="006D23F0" w:rsidP="009147EF">
      <w:pPr>
        <w:rPr>
          <w:rFonts w:ascii="Palatino Linotype" w:hAnsi="Palatino Linotype"/>
          <w:b/>
          <w:sz w:val="20"/>
          <w:szCs w:val="20"/>
        </w:rPr>
      </w:pPr>
      <w:r w:rsidRPr="005227EC">
        <w:rPr>
          <w:rFonts w:ascii="Palatino Linotype" w:hAnsi="Palatino Linotype"/>
          <w:noProof/>
          <w:sz w:val="20"/>
          <w:szCs w:val="20"/>
          <w:lang w:eastAsia="fr-FR"/>
        </w:rPr>
        <w:drawing>
          <wp:anchor distT="0" distB="0" distL="114300" distR="114300" simplePos="0" relativeHeight="251659264" behindDoc="0" locked="0" layoutInCell="0" allowOverlap="0" wp14:anchorId="374E89EC" wp14:editId="5B0DFC7F">
            <wp:simplePos x="0" y="0"/>
            <wp:positionH relativeFrom="column">
              <wp:posOffset>708660</wp:posOffset>
            </wp:positionH>
            <wp:positionV relativeFrom="page">
              <wp:posOffset>5153025</wp:posOffset>
            </wp:positionV>
            <wp:extent cx="4305300" cy="2573655"/>
            <wp:effectExtent l="0" t="0" r="0" b="0"/>
            <wp:wrapSquare wrapText="bothSides"/>
            <wp:docPr id="5" name="Image 5" descr="https://ars.els-cdn.com/content/image/3-s2.0-B9780128115176000052-f05-06-978012811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3-s2.0-B9780128115176000052-f05-06-97801281151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5300" cy="2573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p>
    <w:p w:rsidR="006D23F0" w:rsidRDefault="006D23F0" w:rsidP="009147EF">
      <w:pPr>
        <w:rPr>
          <w:rFonts w:ascii="Palatino Linotype" w:hAnsi="Palatino Linotype"/>
          <w:b/>
          <w:sz w:val="20"/>
          <w:szCs w:val="20"/>
        </w:rPr>
      </w:pPr>
      <w:r>
        <w:rPr>
          <w:noProof/>
          <w:lang w:eastAsia="fr-FR"/>
        </w:rPr>
        <mc:AlternateContent>
          <mc:Choice Requires="wps">
            <w:drawing>
              <wp:anchor distT="0" distB="0" distL="114300" distR="114300" simplePos="0" relativeHeight="251661312" behindDoc="0" locked="0" layoutInCell="0" allowOverlap="0" wp14:anchorId="256AE711" wp14:editId="112F3D16">
                <wp:simplePos x="0" y="0"/>
                <wp:positionH relativeFrom="column">
                  <wp:posOffset>725805</wp:posOffset>
                </wp:positionH>
                <wp:positionV relativeFrom="page">
                  <wp:posOffset>7729220</wp:posOffset>
                </wp:positionV>
                <wp:extent cx="4299585" cy="18288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4299585" cy="1828800"/>
                        </a:xfrm>
                        <a:prstGeom prst="rect">
                          <a:avLst/>
                        </a:prstGeom>
                        <a:noFill/>
                        <a:ln w="6350">
                          <a:noFill/>
                        </a:ln>
                        <a:effectLst/>
                      </wps:spPr>
                      <wps:txbx>
                        <w:txbxContent>
                          <w:p w:rsidR="006D23F0" w:rsidRPr="00EA3A39" w:rsidRDefault="006D23F0" w:rsidP="00EA3A39">
                            <w:pPr>
                              <w:jc w:val="center"/>
                              <w:rPr>
                                <w:rFonts w:ascii="Times New Roman" w:hAnsi="Times New Roman" w:cs="Times New Roman"/>
                                <w:sz w:val="24"/>
                                <w:szCs w:val="24"/>
                              </w:rPr>
                            </w:pPr>
                            <w:r w:rsidRPr="00EA3A39">
                              <w:rPr>
                                <w:rFonts w:ascii="Times New Roman" w:hAnsi="Times New Roman" w:cs="Times New Roman"/>
                                <w:sz w:val="24"/>
                                <w:szCs w:val="24"/>
                              </w:rPr>
                              <w:t xml:space="preserve">Figure 2 : </w:t>
                            </w:r>
                            <w:r w:rsidRPr="00EA3A39">
                              <w:rPr>
                                <w:rFonts w:ascii="Times New Roman" w:hAnsi="Times New Roman" w:cs="Times New Roman"/>
                                <w:i/>
                                <w:sz w:val="24"/>
                                <w:szCs w:val="24"/>
                              </w:rPr>
                              <w:t>Heriacium erinaceus</w:t>
                            </w:r>
                            <w:r w:rsidRPr="00EA3A39">
                              <w:rPr>
                                <w:rFonts w:ascii="Times New Roman" w:hAnsi="Times New Roman" w:cs="Times New Roman"/>
                                <w:sz w:val="24"/>
                                <w:szCs w:val="24"/>
                              </w:rPr>
                              <w:t xml:space="preserve"> âgé </w:t>
                            </w:r>
                            <w:r w:rsidRPr="009871D4">
                              <w:rPr>
                                <w:rFonts w:ascii="Times New Roman" w:hAnsi="Times New Roman" w:cs="Times New Roman"/>
                                <w:sz w:val="20"/>
                                <w:szCs w:val="20"/>
                              </w:rPr>
                              <w:t>(Sokovic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19" o:spid="_x0000_s1027" type="#_x0000_t202" style="position:absolute;margin-left:57.15pt;margin-top:608.6pt;width:338.5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" o:allowincell="f" o:allowoverlap="f" filled="f" stroked="f" strokeweight=".5pt">
                <v:textbox style="mso-fit-shape-to-text:t">
                  <w:txbxContent>
                    <w:p w:rsidR="006D23F0" w:rsidRPr="00EA3A39" w:rsidRDefault="006D23F0" w:rsidP="00EA3A39">
                      <w:pPr>
                        <w:jc w:val="center"/>
                        <w:rPr>
                          <w:rFonts w:ascii="Times New Roman" w:hAnsi="Times New Roman" w:cs="Times New Roman"/>
                          <w:sz w:val="24"/>
                          <w:szCs w:val="24"/>
                        </w:rPr>
                      </w:pPr>
                      <w:r w:rsidRPr="00EA3A39">
                        <w:rPr>
                          <w:rFonts w:ascii="Times New Roman" w:hAnsi="Times New Roman" w:cs="Times New Roman"/>
                          <w:sz w:val="24"/>
                          <w:szCs w:val="24"/>
                        </w:rPr>
                        <w:t xml:space="preserve">Figure 2 : </w:t>
                      </w:r>
                      <w:r w:rsidRPr="00EA3A39">
                        <w:rPr>
                          <w:rFonts w:ascii="Times New Roman" w:hAnsi="Times New Roman" w:cs="Times New Roman"/>
                          <w:i/>
                          <w:sz w:val="24"/>
                          <w:szCs w:val="24"/>
                        </w:rPr>
                        <w:t>Heriacium erinaceus</w:t>
                      </w:r>
                      <w:r w:rsidRPr="00EA3A39">
                        <w:rPr>
                          <w:rFonts w:ascii="Times New Roman" w:hAnsi="Times New Roman" w:cs="Times New Roman"/>
                          <w:sz w:val="24"/>
                          <w:szCs w:val="24"/>
                        </w:rPr>
                        <w:t xml:space="preserve"> âgé </w:t>
                      </w:r>
                      <w:r w:rsidRPr="009871D4">
                        <w:rPr>
                          <w:rFonts w:ascii="Times New Roman" w:hAnsi="Times New Roman" w:cs="Times New Roman"/>
                          <w:sz w:val="20"/>
                          <w:szCs w:val="20"/>
                        </w:rPr>
                        <w:t>(Sokovic et al.)</w:t>
                      </w:r>
                    </w:p>
                  </w:txbxContent>
                </v:textbox>
                <w10:wrap type="square" anchory="page"/>
              </v:shape>
            </w:pict>
          </mc:Fallback>
        </mc:AlternateContent>
      </w:r>
    </w:p>
    <w:p w:rsidR="001466AA" w:rsidRPr="00A27BD9" w:rsidRDefault="005F576F" w:rsidP="007B2E1A">
      <w:pPr>
        <w:pStyle w:val="Paragraphedeliste"/>
        <w:numPr>
          <w:ilvl w:val="1"/>
          <w:numId w:val="26"/>
        </w:numPr>
        <w:spacing w:after="80"/>
        <w:ind w:left="284" w:firstLine="0"/>
        <w:contextualSpacing w:val="0"/>
        <w:rPr>
          <w:rFonts w:ascii="Times New Roman" w:hAnsi="Times New Roman" w:cs="Times New Roman"/>
          <w:b/>
          <w:sz w:val="24"/>
          <w:szCs w:val="24"/>
        </w:rPr>
      </w:pPr>
      <w:r w:rsidRPr="00A27BD9">
        <w:rPr>
          <w:rFonts w:ascii="Times New Roman" w:hAnsi="Times New Roman" w:cs="Times New Roman"/>
          <w:b/>
          <w:sz w:val="24"/>
          <w:szCs w:val="24"/>
        </w:rPr>
        <w:t>Dénomination</w:t>
      </w:r>
      <w:r w:rsidR="001466AA" w:rsidRPr="00A27BD9">
        <w:rPr>
          <w:rFonts w:ascii="Times New Roman" w:hAnsi="Times New Roman" w:cs="Times New Roman"/>
          <w:b/>
          <w:sz w:val="24"/>
          <w:szCs w:val="24"/>
        </w:rPr>
        <w:t xml:space="preserve"> et position taxonomique</w:t>
      </w:r>
    </w:p>
    <w:p w:rsidR="00B25067" w:rsidRPr="00864DFC" w:rsidRDefault="00B25067" w:rsidP="006D23F0">
      <w:pPr>
        <w:jc w:val="both"/>
        <w:rPr>
          <w:rFonts w:ascii="Times New Roman" w:hAnsi="Times New Roman" w:cs="Times New Roman"/>
          <w:sz w:val="24"/>
          <w:szCs w:val="24"/>
        </w:rPr>
      </w:pPr>
      <w:r w:rsidRPr="00864DFC">
        <w:rPr>
          <w:rFonts w:ascii="Times New Roman" w:hAnsi="Times New Roman" w:cs="Times New Roman"/>
          <w:i/>
          <w:sz w:val="24"/>
          <w:szCs w:val="24"/>
        </w:rPr>
        <w:t>Hericium</w:t>
      </w:r>
      <w:r w:rsidRPr="00864DFC">
        <w:rPr>
          <w:rFonts w:ascii="Times New Roman" w:hAnsi="Times New Roman" w:cs="Times New Roman"/>
          <w:sz w:val="24"/>
          <w:szCs w:val="24"/>
        </w:rPr>
        <w:t xml:space="preserve">, le nom générique, signifie se rapportant à un hérisson, et fait référence aux surfaces fertiles épineuses des champignons de ce groupe. L’épithète spécifique </w:t>
      </w:r>
      <w:r w:rsidR="006729C5" w:rsidRPr="00864DFC">
        <w:rPr>
          <w:rFonts w:ascii="Times New Roman" w:hAnsi="Times New Roman" w:cs="Times New Roman"/>
          <w:sz w:val="24"/>
          <w:szCs w:val="24"/>
        </w:rPr>
        <w:t>« </w:t>
      </w:r>
      <w:r w:rsidRPr="00864DFC">
        <w:rPr>
          <w:rFonts w:ascii="Times New Roman" w:hAnsi="Times New Roman" w:cs="Times New Roman"/>
          <w:sz w:val="24"/>
          <w:szCs w:val="24"/>
        </w:rPr>
        <w:t>erinaceus</w:t>
      </w:r>
      <w:r w:rsidR="006729C5" w:rsidRPr="00864DFC">
        <w:rPr>
          <w:rFonts w:ascii="Times New Roman" w:hAnsi="Times New Roman" w:cs="Times New Roman"/>
          <w:sz w:val="24"/>
          <w:szCs w:val="24"/>
        </w:rPr>
        <w:t> »</w:t>
      </w:r>
      <w:r w:rsidRPr="00864DFC">
        <w:rPr>
          <w:rFonts w:ascii="Times New Roman" w:hAnsi="Times New Roman" w:cs="Times New Roman"/>
          <w:sz w:val="24"/>
          <w:szCs w:val="24"/>
        </w:rPr>
        <w:t xml:space="preserve"> signifie à peu près la m</w:t>
      </w:r>
      <w:r w:rsidR="00FE55D0" w:rsidRPr="00864DFC">
        <w:rPr>
          <w:rFonts w:ascii="Times New Roman" w:hAnsi="Times New Roman" w:cs="Times New Roman"/>
          <w:sz w:val="24"/>
          <w:szCs w:val="24"/>
        </w:rPr>
        <w:t>ême chose</w:t>
      </w:r>
      <w:r w:rsidRPr="00864DFC">
        <w:rPr>
          <w:rFonts w:ascii="Times New Roman" w:hAnsi="Times New Roman" w:cs="Times New Roman"/>
          <w:sz w:val="24"/>
          <w:szCs w:val="24"/>
        </w:rPr>
        <w:t xml:space="preserve"> : comme un hérisson.</w:t>
      </w:r>
      <w:r w:rsidR="00866E1B" w:rsidRPr="00864DFC">
        <w:rPr>
          <w:rFonts w:ascii="Times New Roman" w:hAnsi="Times New Roman" w:cs="Times New Roman"/>
          <w:sz w:val="24"/>
          <w:szCs w:val="24"/>
        </w:rPr>
        <w:t xml:space="preserve"> Jean Baptiste François Bulliard </w:t>
      </w:r>
      <w:r w:rsidR="00FA5E49" w:rsidRPr="00864DFC">
        <w:rPr>
          <w:rFonts w:ascii="Times New Roman" w:hAnsi="Times New Roman" w:cs="Times New Roman"/>
          <w:sz w:val="24"/>
          <w:szCs w:val="24"/>
        </w:rPr>
        <w:t xml:space="preserve">a </w:t>
      </w:r>
      <w:r w:rsidR="00866E1B" w:rsidRPr="00864DFC">
        <w:rPr>
          <w:rFonts w:ascii="Times New Roman" w:hAnsi="Times New Roman" w:cs="Times New Roman"/>
          <w:sz w:val="24"/>
          <w:szCs w:val="24"/>
        </w:rPr>
        <w:t>décrit le</w:t>
      </w:r>
      <w:r w:rsidR="00FA5E49" w:rsidRPr="00864DFC">
        <w:rPr>
          <w:rFonts w:ascii="Times New Roman" w:hAnsi="Times New Roman" w:cs="Times New Roman"/>
          <w:sz w:val="24"/>
          <w:szCs w:val="24"/>
        </w:rPr>
        <w:t xml:space="preserve"> </w:t>
      </w:r>
      <w:r w:rsidR="00864DFC">
        <w:rPr>
          <w:rFonts w:ascii="Times New Roman" w:hAnsi="Times New Roman" w:cs="Times New Roman"/>
          <w:sz w:val="24"/>
          <w:szCs w:val="24"/>
        </w:rPr>
        <w:t>champignon hérisson en 1780, et</w:t>
      </w:r>
      <w:r w:rsidR="00866E1B" w:rsidRPr="00864DFC">
        <w:rPr>
          <w:rFonts w:ascii="Times New Roman" w:hAnsi="Times New Roman" w:cs="Times New Roman"/>
          <w:sz w:val="24"/>
          <w:szCs w:val="24"/>
        </w:rPr>
        <w:t xml:space="preserve"> lui a don</w:t>
      </w:r>
      <w:r w:rsidR="00FA5E49" w:rsidRPr="00864DFC">
        <w:rPr>
          <w:rFonts w:ascii="Times New Roman" w:hAnsi="Times New Roman" w:cs="Times New Roman"/>
          <w:sz w:val="24"/>
          <w:szCs w:val="24"/>
        </w:rPr>
        <w:t xml:space="preserve">né le nom scientifique </w:t>
      </w:r>
      <w:r w:rsidR="00866E1B" w:rsidRPr="00864DFC">
        <w:rPr>
          <w:rFonts w:ascii="Times New Roman" w:hAnsi="Times New Roman" w:cs="Times New Roman"/>
          <w:i/>
          <w:sz w:val="24"/>
          <w:szCs w:val="24"/>
        </w:rPr>
        <w:t>Hydnum erinaceus</w:t>
      </w:r>
      <w:r w:rsidR="00B5086B">
        <w:rPr>
          <w:rFonts w:ascii="Times New Roman" w:hAnsi="Times New Roman" w:cs="Times New Roman"/>
          <w:sz w:val="24"/>
          <w:szCs w:val="24"/>
        </w:rPr>
        <w:t>. Christiaan Hendrik Persoon</w:t>
      </w:r>
      <w:r w:rsidR="00866E1B" w:rsidRPr="00864DFC">
        <w:rPr>
          <w:rFonts w:ascii="Times New Roman" w:hAnsi="Times New Roman" w:cs="Times New Roman"/>
          <w:sz w:val="24"/>
          <w:szCs w:val="24"/>
        </w:rPr>
        <w:t xml:space="preserve">, en 1797, a transféré cette espèce dans son </w:t>
      </w:r>
      <w:r w:rsidR="00FA5E49" w:rsidRPr="00864DFC">
        <w:rPr>
          <w:rFonts w:ascii="Times New Roman" w:hAnsi="Times New Roman" w:cs="Times New Roman"/>
          <w:sz w:val="24"/>
          <w:szCs w:val="24"/>
        </w:rPr>
        <w:t xml:space="preserve">genre actuel, et </w:t>
      </w:r>
      <w:r w:rsidR="00866E1B" w:rsidRPr="00864DFC">
        <w:rPr>
          <w:rFonts w:ascii="Times New Roman" w:hAnsi="Times New Roman" w:cs="Times New Roman"/>
          <w:sz w:val="24"/>
          <w:szCs w:val="24"/>
        </w:rPr>
        <w:t>son nom scientifiqu</w:t>
      </w:r>
      <w:r w:rsidR="00FA5E49" w:rsidRPr="00864DFC">
        <w:rPr>
          <w:rFonts w:ascii="Times New Roman" w:hAnsi="Times New Roman" w:cs="Times New Roman"/>
          <w:sz w:val="24"/>
          <w:szCs w:val="24"/>
        </w:rPr>
        <w:t xml:space="preserve">e est devenu </w:t>
      </w:r>
      <w:r w:rsidR="00FA5E49" w:rsidRPr="00864DFC">
        <w:rPr>
          <w:rFonts w:ascii="Times New Roman" w:hAnsi="Times New Roman" w:cs="Times New Roman"/>
          <w:i/>
          <w:sz w:val="24"/>
          <w:szCs w:val="24"/>
        </w:rPr>
        <w:t>Hericium erinaceus</w:t>
      </w:r>
      <w:r w:rsidR="00FA5E49" w:rsidRPr="00864DFC">
        <w:rPr>
          <w:rFonts w:ascii="Times New Roman" w:hAnsi="Times New Roman" w:cs="Times New Roman"/>
          <w:sz w:val="24"/>
          <w:szCs w:val="24"/>
        </w:rPr>
        <w:t>.</w:t>
      </w:r>
    </w:p>
    <w:p w:rsidR="006F34B8" w:rsidRPr="00864DFC" w:rsidRDefault="00864DFC" w:rsidP="00BD57B3">
      <w:pPr>
        <w:jc w:val="both"/>
        <w:rPr>
          <w:rFonts w:ascii="Times New Roman" w:hAnsi="Times New Roman" w:cs="Times New Roman"/>
          <w:sz w:val="24"/>
          <w:szCs w:val="24"/>
        </w:rPr>
      </w:pPr>
      <w:r>
        <w:rPr>
          <w:rFonts w:ascii="Palatino Linotype" w:hAnsi="Palatino Linotype"/>
          <w:noProof/>
          <w:sz w:val="20"/>
          <w:szCs w:val="20"/>
          <w:lang w:eastAsia="fr-FR"/>
        </w:rPr>
        <w:lastRenderedPageBreak/>
        <w:drawing>
          <wp:anchor distT="0" distB="0" distL="114300" distR="114300" simplePos="0" relativeHeight="251663360" behindDoc="0" locked="0" layoutInCell="0" allowOverlap="0" wp14:anchorId="6939AD14" wp14:editId="64B1BDA4">
            <wp:simplePos x="0" y="0"/>
            <wp:positionH relativeFrom="column">
              <wp:posOffset>3249930</wp:posOffset>
            </wp:positionH>
            <wp:positionV relativeFrom="page">
              <wp:posOffset>2894330</wp:posOffset>
            </wp:positionV>
            <wp:extent cx="2274570" cy="2329180"/>
            <wp:effectExtent l="0" t="0" r="0" b="0"/>
            <wp:wrapSquare wrapText="bothSides"/>
            <wp:docPr id="18" name="Image 18" descr="C:\Users\Jean-Jacques\Downloads\fi_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Jacques\Downloads\fi_gur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570"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E93" w:rsidRPr="00864DFC">
        <w:rPr>
          <w:rFonts w:ascii="Times New Roman" w:hAnsi="Times New Roman" w:cs="Times New Roman"/>
          <w:i/>
          <w:sz w:val="24"/>
          <w:szCs w:val="24"/>
        </w:rPr>
        <w:t>Hericium</w:t>
      </w:r>
      <w:r w:rsidR="006F34B8" w:rsidRPr="00864DFC">
        <w:rPr>
          <w:rFonts w:ascii="Times New Roman" w:hAnsi="Times New Roman" w:cs="Times New Roman"/>
          <w:i/>
          <w:sz w:val="24"/>
          <w:szCs w:val="24"/>
        </w:rPr>
        <w:t xml:space="preserve"> </w:t>
      </w:r>
      <w:r w:rsidR="006F34B8" w:rsidRPr="00864DFC">
        <w:rPr>
          <w:rFonts w:ascii="Times New Roman" w:hAnsi="Times New Roman" w:cs="Times New Roman"/>
          <w:sz w:val="24"/>
          <w:szCs w:val="24"/>
        </w:rPr>
        <w:t xml:space="preserve">est un </w:t>
      </w:r>
      <w:r w:rsidR="00B72DBF" w:rsidRPr="00864DFC">
        <w:rPr>
          <w:rFonts w:ascii="Times New Roman" w:hAnsi="Times New Roman" w:cs="Times New Roman"/>
          <w:sz w:val="24"/>
          <w:szCs w:val="24"/>
        </w:rPr>
        <w:t xml:space="preserve">genre de </w:t>
      </w:r>
      <w:r w:rsidR="006F34B8" w:rsidRPr="00864DFC">
        <w:rPr>
          <w:rFonts w:ascii="Times New Roman" w:hAnsi="Times New Roman" w:cs="Times New Roman"/>
          <w:sz w:val="24"/>
          <w:szCs w:val="24"/>
        </w:rPr>
        <w:t>Basidiomycè</w:t>
      </w:r>
      <w:r w:rsidR="00BD57B3" w:rsidRPr="00864DFC">
        <w:rPr>
          <w:rFonts w:ascii="Times New Roman" w:hAnsi="Times New Roman" w:cs="Times New Roman"/>
          <w:sz w:val="24"/>
          <w:szCs w:val="24"/>
        </w:rPr>
        <w:t>te appartenant à la famille des</w:t>
      </w:r>
      <w:r w:rsidR="006F34B8" w:rsidRPr="00864DFC">
        <w:rPr>
          <w:rFonts w:ascii="Times New Roman" w:hAnsi="Times New Roman" w:cs="Times New Roman"/>
          <w:sz w:val="24"/>
          <w:szCs w:val="24"/>
        </w:rPr>
        <w:t xml:space="preserve"> Hericacae, ordre des Russulales, </w:t>
      </w:r>
      <w:r w:rsidR="0074202D" w:rsidRPr="00864DFC">
        <w:rPr>
          <w:rFonts w:ascii="Times New Roman" w:hAnsi="Times New Roman" w:cs="Times New Roman"/>
          <w:sz w:val="24"/>
          <w:szCs w:val="24"/>
        </w:rPr>
        <w:t xml:space="preserve">classe des Agaromycètes. </w:t>
      </w:r>
      <w:r w:rsidR="00BD57B3" w:rsidRPr="00864DFC">
        <w:rPr>
          <w:rFonts w:ascii="Times New Roman" w:hAnsi="Times New Roman" w:cs="Times New Roman"/>
          <w:sz w:val="24"/>
          <w:szCs w:val="24"/>
        </w:rPr>
        <w:t>Des analyses</w:t>
      </w:r>
      <w:r w:rsidR="00B72DBF" w:rsidRPr="00864DFC">
        <w:rPr>
          <w:rFonts w:ascii="Times New Roman" w:hAnsi="Times New Roman" w:cs="Times New Roman"/>
          <w:sz w:val="24"/>
          <w:szCs w:val="24"/>
        </w:rPr>
        <w:t xml:space="preserve"> récentes de biologie moléculaire ont placé</w:t>
      </w:r>
      <w:r w:rsidR="00B72DBF" w:rsidRPr="00864DFC">
        <w:rPr>
          <w:rFonts w:ascii="Times New Roman" w:hAnsi="Times New Roman" w:cs="Times New Roman"/>
          <w:i/>
          <w:sz w:val="24"/>
          <w:szCs w:val="24"/>
        </w:rPr>
        <w:t xml:space="preserve"> Hericium </w:t>
      </w:r>
      <w:r w:rsidR="00B72DBF" w:rsidRPr="00864DFC">
        <w:rPr>
          <w:rFonts w:ascii="Times New Roman" w:hAnsi="Times New Roman" w:cs="Times New Roman"/>
          <w:sz w:val="24"/>
          <w:szCs w:val="24"/>
        </w:rPr>
        <w:t>dans les Russulales (il a été auparavant diversement disposé dans les "</w:t>
      </w:r>
      <w:r w:rsidR="00BD57B3" w:rsidRPr="00864DFC">
        <w:rPr>
          <w:rFonts w:ascii="Times New Roman" w:hAnsi="Times New Roman" w:cs="Times New Roman"/>
          <w:sz w:val="24"/>
          <w:szCs w:val="24"/>
        </w:rPr>
        <w:t>Aphyllophorales"),</w:t>
      </w:r>
      <w:r w:rsidR="00B72DBF" w:rsidRPr="00864DFC">
        <w:rPr>
          <w:rFonts w:ascii="Times New Roman" w:hAnsi="Times New Roman" w:cs="Times New Roman"/>
          <w:sz w:val="24"/>
          <w:szCs w:val="24"/>
        </w:rPr>
        <w:t xml:space="preserve"> famille Hericiaceae</w:t>
      </w:r>
      <w:r w:rsidR="000E240C" w:rsidRPr="00864DFC">
        <w:rPr>
          <w:rFonts w:ascii="Times New Roman" w:hAnsi="Times New Roman" w:cs="Times New Roman"/>
          <w:sz w:val="24"/>
          <w:szCs w:val="24"/>
        </w:rPr>
        <w:t>.</w:t>
      </w:r>
      <w:r w:rsidR="005031FB" w:rsidRPr="00864DFC">
        <w:rPr>
          <w:rFonts w:ascii="Times New Roman" w:hAnsi="Times New Roman" w:cs="Times New Roman"/>
          <w:sz w:val="24"/>
          <w:szCs w:val="24"/>
        </w:rPr>
        <w:t xml:space="preserve"> </w:t>
      </w:r>
      <w:r w:rsidR="00F02AFC" w:rsidRPr="00864DFC">
        <w:rPr>
          <w:rFonts w:ascii="Times New Roman" w:hAnsi="Times New Roman" w:cs="Times New Roman"/>
          <w:sz w:val="24"/>
          <w:szCs w:val="24"/>
        </w:rPr>
        <w:t>Le</w:t>
      </w:r>
      <w:r w:rsidR="005031FB" w:rsidRPr="00864DFC">
        <w:rPr>
          <w:rFonts w:ascii="Times New Roman" w:hAnsi="Times New Roman" w:cs="Times New Roman"/>
          <w:sz w:val="24"/>
          <w:szCs w:val="24"/>
        </w:rPr>
        <w:t xml:space="preserve"> phylum qui porte les Russulales possède comme caractère original les spores</w:t>
      </w:r>
      <w:r w:rsidR="00C15FA8" w:rsidRPr="00864DFC">
        <w:rPr>
          <w:rFonts w:ascii="Times New Roman" w:hAnsi="Times New Roman" w:cs="Times New Roman"/>
          <w:sz w:val="24"/>
          <w:szCs w:val="24"/>
        </w:rPr>
        <w:t xml:space="preserve"> amyloïdes</w:t>
      </w:r>
      <w:r w:rsidR="005031FB" w:rsidRPr="00864DFC">
        <w:rPr>
          <w:rFonts w:ascii="Times New Roman" w:hAnsi="Times New Roman" w:cs="Times New Roman"/>
          <w:sz w:val="24"/>
          <w:szCs w:val="24"/>
        </w:rPr>
        <w:t xml:space="preserve"> (au</w:t>
      </w:r>
      <w:r w:rsidR="00BD57B3" w:rsidRPr="00864DFC">
        <w:rPr>
          <w:rFonts w:ascii="Times New Roman" w:hAnsi="Times New Roman" w:cs="Times New Roman"/>
          <w:sz w:val="24"/>
          <w:szCs w:val="24"/>
        </w:rPr>
        <w:t xml:space="preserve"> moins l'ornementation) et</w:t>
      </w:r>
      <w:r w:rsidR="005031FB" w:rsidRPr="00864DFC">
        <w:rPr>
          <w:rFonts w:ascii="Times New Roman" w:hAnsi="Times New Roman" w:cs="Times New Roman"/>
          <w:sz w:val="24"/>
          <w:szCs w:val="24"/>
        </w:rPr>
        <w:t xml:space="preserve"> la fréquence d'hyphes glioplères (souvent réactives aux sulfo-aldéhydes</w:t>
      </w:r>
      <w:r w:rsidR="00D66DD0" w:rsidRPr="00864DFC">
        <w:rPr>
          <w:rFonts w:ascii="Times New Roman" w:hAnsi="Times New Roman" w:cs="Times New Roman"/>
          <w:sz w:val="24"/>
          <w:szCs w:val="24"/>
        </w:rPr>
        <w:t>) (hyphes septé</w:t>
      </w:r>
      <w:r w:rsidR="003F7E58" w:rsidRPr="00864DFC">
        <w:rPr>
          <w:rFonts w:ascii="Times New Roman" w:hAnsi="Times New Roman" w:cs="Times New Roman"/>
          <w:sz w:val="24"/>
          <w:szCs w:val="24"/>
        </w:rPr>
        <w:t>e</w:t>
      </w:r>
      <w:r w:rsidR="00D66DD0" w:rsidRPr="00864DFC">
        <w:rPr>
          <w:rFonts w:ascii="Times New Roman" w:hAnsi="Times New Roman" w:cs="Times New Roman"/>
          <w:sz w:val="24"/>
          <w:szCs w:val="24"/>
        </w:rPr>
        <w:t>s, contenant des noyaux et exsudant du deutéroplasme en quantité microscopique lorsqu'elle</w:t>
      </w:r>
      <w:r w:rsidR="003F7E58" w:rsidRPr="00864DFC">
        <w:rPr>
          <w:rFonts w:ascii="Times New Roman" w:hAnsi="Times New Roman" w:cs="Times New Roman"/>
          <w:sz w:val="24"/>
          <w:szCs w:val="24"/>
        </w:rPr>
        <w:t>s sont brisées</w:t>
      </w:r>
      <w:r w:rsidR="00D66DD0" w:rsidRPr="00864DFC">
        <w:rPr>
          <w:rFonts w:ascii="Times New Roman" w:hAnsi="Times New Roman" w:cs="Times New Roman"/>
          <w:sz w:val="24"/>
          <w:szCs w:val="24"/>
        </w:rPr>
        <w:t>. — ne différant des hyphes laticifères que par la quantité de deutéropla</w:t>
      </w:r>
      <w:r w:rsidR="003F7E58" w:rsidRPr="00864DFC">
        <w:rPr>
          <w:rFonts w:ascii="Times New Roman" w:hAnsi="Times New Roman" w:cs="Times New Roman"/>
          <w:sz w:val="24"/>
          <w:szCs w:val="24"/>
        </w:rPr>
        <w:t>sme exsudé</w:t>
      </w:r>
      <w:r w:rsidR="00BD57B3" w:rsidRPr="00864DFC">
        <w:rPr>
          <w:rFonts w:ascii="Times New Roman" w:hAnsi="Times New Roman" w:cs="Times New Roman"/>
          <w:sz w:val="24"/>
          <w:szCs w:val="24"/>
        </w:rPr>
        <w:t xml:space="preserve">). </w:t>
      </w:r>
      <w:r w:rsidR="005031FB" w:rsidRPr="00864DFC">
        <w:rPr>
          <w:rFonts w:ascii="Times New Roman" w:hAnsi="Times New Roman" w:cs="Times New Roman"/>
          <w:sz w:val="24"/>
          <w:szCs w:val="24"/>
        </w:rPr>
        <w:t>L'ordre des Hericiales (Auriscalpiaceae, Hericiaceae, par exemple) est aujourd'hui synonymisé (et intégré) aux Russulales.</w:t>
      </w:r>
    </w:p>
    <w:p w:rsidR="00776AD5" w:rsidRDefault="00864DFC" w:rsidP="00D66DD0">
      <w:pP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64384" behindDoc="0" locked="0" layoutInCell="0" allowOverlap="0" wp14:anchorId="05EDE84C" wp14:editId="12F557E5">
            <wp:simplePos x="0" y="0"/>
            <wp:positionH relativeFrom="column">
              <wp:posOffset>8890</wp:posOffset>
            </wp:positionH>
            <wp:positionV relativeFrom="page">
              <wp:posOffset>3128645</wp:posOffset>
            </wp:positionV>
            <wp:extent cx="2361565" cy="1774190"/>
            <wp:effectExtent l="0" t="0" r="635" b="0"/>
            <wp:wrapSquare wrapText="bothSides"/>
            <wp:docPr id="17" name="Image 17" descr="C:\Users\Jean-Jacques\Downloads\figure1 j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figure1 jj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565"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53BE" w:rsidRDefault="009453BE" w:rsidP="00D66DD0">
      <w:pPr>
        <w:rPr>
          <w:rFonts w:ascii="Palatino Linotype" w:hAnsi="Palatino Linotype"/>
          <w:sz w:val="20"/>
          <w:szCs w:val="20"/>
        </w:rPr>
      </w:pPr>
    </w:p>
    <w:p w:rsidR="009453BE" w:rsidRDefault="009453BE" w:rsidP="00D66DD0">
      <w:pPr>
        <w:rPr>
          <w:rFonts w:ascii="Palatino Linotype" w:hAnsi="Palatino Linotype"/>
          <w:sz w:val="20"/>
          <w:szCs w:val="20"/>
        </w:rPr>
      </w:pPr>
    </w:p>
    <w:p w:rsidR="009453BE" w:rsidRDefault="009453BE" w:rsidP="00D66DD0">
      <w:pPr>
        <w:rPr>
          <w:rFonts w:ascii="Palatino Linotype" w:hAnsi="Palatino Linotype"/>
          <w:sz w:val="20"/>
          <w:szCs w:val="20"/>
        </w:rPr>
      </w:pPr>
    </w:p>
    <w:p w:rsidR="009453BE" w:rsidRDefault="009453BE" w:rsidP="00D66DD0">
      <w:pPr>
        <w:rPr>
          <w:rFonts w:ascii="Palatino Linotype" w:hAnsi="Palatino Linotype"/>
          <w:sz w:val="20"/>
          <w:szCs w:val="20"/>
        </w:rPr>
      </w:pPr>
    </w:p>
    <w:p w:rsidR="009453BE" w:rsidRDefault="009453BE" w:rsidP="00D66DD0">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66432" behindDoc="0" locked="0" layoutInCell="1" allowOverlap="1" wp14:anchorId="6BAED15E" wp14:editId="2CA2EFB9">
                <wp:simplePos x="0" y="0"/>
                <wp:positionH relativeFrom="column">
                  <wp:posOffset>-2470150</wp:posOffset>
                </wp:positionH>
                <wp:positionV relativeFrom="paragraph">
                  <wp:posOffset>272903</wp:posOffset>
                </wp:positionV>
                <wp:extent cx="2361565" cy="3238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361565" cy="323850"/>
                        </a:xfrm>
                        <a:prstGeom prst="rect">
                          <a:avLst/>
                        </a:prstGeom>
                        <a:noFill/>
                        <a:ln w="6350">
                          <a:noFill/>
                        </a:ln>
                        <a:effectLst/>
                      </wps:spPr>
                      <wps:txbx>
                        <w:txbxContent>
                          <w:p w:rsidR="009453BE" w:rsidRDefault="009453BE" w:rsidP="009453BE">
                            <w:pPr>
                              <w:jc w:val="center"/>
                            </w:pPr>
                            <w:r w:rsidRPr="00D70683">
                              <w:rPr>
                                <w:rFonts w:ascii="Times New Roman" w:hAnsi="Times New Roman" w:cs="Times New Roman"/>
                              </w:rPr>
                              <w:t>Figure 3 : spores amyloïdes (smmn.ch)</w:t>
                            </w:r>
                            <w:r>
                              <w:rPr>
                                <w:rFonts w:ascii="Palatino Linotype" w:hAnsi="Palatino Linotype"/>
                                <w:sz w:val="20"/>
                                <w:szCs w:val="20"/>
                              </w:rPr>
                              <w:t xml:space="preserve"> (c</w:t>
                            </w:r>
                            <w:r w:rsidRPr="00776AD5">
                              <w:rPr>
                                <w:rFonts w:ascii="Palatino Linotype" w:hAnsi="Palatino Linotype"/>
                                <w:sz w:val="20"/>
                                <w:szCs w:val="20"/>
                              </w:rPr>
                              <w:t>oloration au Melzer)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 o:spid="_x0000_s1028" type="#_x0000_t202" style="position:absolute;margin-left:-194.5pt;margin-top:21.5pt;width:185.9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" filled="f" stroked="f" strokeweight=".5pt">
                <v:textbox>
                  <w:txbxContent>
                    <w:p w:rsidR="009453BE" w:rsidRDefault="009453BE" w:rsidP="009453BE">
                      <w:pPr>
                        <w:jc w:val="center"/>
                      </w:pPr>
                      <w:r w:rsidRPr="00D70683">
                        <w:rPr>
                          <w:rFonts w:ascii="Times New Roman" w:hAnsi="Times New Roman" w:cs="Times New Roman"/>
                        </w:rPr>
                        <w:t>Figure 3 : spores amyloïdes (smmn.ch)</w:t>
                      </w:r>
                      <w:r>
                        <w:rPr>
                          <w:rFonts w:ascii="Palatino Linotype" w:hAnsi="Palatino Linotype"/>
                          <w:sz w:val="20"/>
                          <w:szCs w:val="20"/>
                        </w:rPr>
                        <w:t xml:space="preserve"> (c</w:t>
                      </w:r>
                      <w:r w:rsidRPr="00776AD5">
                        <w:rPr>
                          <w:rFonts w:ascii="Palatino Linotype" w:hAnsi="Palatino Linotype"/>
                          <w:sz w:val="20"/>
                          <w:szCs w:val="20"/>
                        </w:rPr>
                        <w:t>oloration au Melzer)</w:t>
                      </w:r>
                    </w:p>
                  </w:txbxContent>
                </v:textbox>
              </v:shape>
            </w:pict>
          </mc:Fallback>
        </mc:AlternateContent>
      </w:r>
    </w:p>
    <w:p w:rsidR="009453BE" w:rsidRDefault="00864DFC" w:rsidP="00D66DD0">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68480" behindDoc="0" locked="0" layoutInCell="1" allowOverlap="1" wp14:anchorId="1586F998" wp14:editId="7621FF94">
                <wp:simplePos x="0" y="0"/>
                <wp:positionH relativeFrom="column">
                  <wp:posOffset>3176905</wp:posOffset>
                </wp:positionH>
                <wp:positionV relativeFrom="paragraph">
                  <wp:posOffset>273050</wp:posOffset>
                </wp:positionV>
                <wp:extent cx="2468245" cy="48196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468245" cy="481965"/>
                        </a:xfrm>
                        <a:prstGeom prst="rect">
                          <a:avLst/>
                        </a:prstGeom>
                        <a:noFill/>
                        <a:ln w="6350">
                          <a:noFill/>
                        </a:ln>
                        <a:effectLst/>
                      </wps:spPr>
                      <wps:txbx>
                        <w:txbxContent>
                          <w:p w:rsidR="009453BE" w:rsidRDefault="00A73CC8" w:rsidP="009453BE">
                            <w:pPr>
                              <w:jc w:val="center"/>
                              <w:rPr>
                                <w:rFonts w:ascii="Palatino Linotype" w:hAnsi="Palatino Linotype"/>
                                <w:sz w:val="20"/>
                                <w:szCs w:val="20"/>
                              </w:rPr>
                            </w:pPr>
                            <w:r>
                              <w:rPr>
                                <w:rFonts w:ascii="Times New Roman" w:hAnsi="Times New Roman" w:cs="Times New Roman"/>
                              </w:rPr>
                              <w:t xml:space="preserve">Fig. 3 bis : </w:t>
                            </w:r>
                            <w:r w:rsidR="009453BE" w:rsidRPr="00D70683">
                              <w:rPr>
                                <w:rFonts w:ascii="Times New Roman" w:hAnsi="Times New Roman" w:cs="Times New Roman"/>
                              </w:rPr>
                              <w:t xml:space="preserve">hyphes glioplères </w:t>
                            </w:r>
                            <w:r>
                              <w:rPr>
                                <w:rFonts w:ascii="Times New Roman" w:hAnsi="Times New Roman" w:cs="Times New Roman"/>
                              </w:rPr>
                              <w:br/>
                            </w:r>
                            <w:r w:rsidR="009453BE" w:rsidRPr="00D70683">
                              <w:rPr>
                                <w:rFonts w:ascii="Times New Roman" w:hAnsi="Times New Roman" w:cs="Times New Roman"/>
                              </w:rPr>
                              <w:t>(coloration au Soudan (smmn.ch)</w:t>
                            </w:r>
                            <w:r w:rsidR="009453BE" w:rsidRPr="00D70683">
                              <w:rPr>
                                <w:rFonts w:ascii="Times New Roman" w:hAnsi="Times New Roman" w:cs="Times New Roman"/>
                              </w:rPr>
                              <w:br/>
                            </w:r>
                            <w:r w:rsidR="009453BE" w:rsidRPr="00776AD5">
                              <w:rPr>
                                <w:rFonts w:ascii="Palatino Linotype" w:hAnsi="Palatino Linotype"/>
                                <w:sz w:val="20"/>
                                <w:szCs w:val="20"/>
                              </w:rPr>
                              <w:t xml:space="preserve"> IV</w:t>
                            </w:r>
                            <w:r w:rsidR="009453BE">
                              <w:rPr>
                                <w:rFonts w:ascii="Palatino Linotype" w:hAnsi="Palatino Linotype"/>
                                <w:sz w:val="20"/>
                                <w:szCs w:val="20"/>
                              </w:rPr>
                              <w:t>) d’</w:t>
                            </w:r>
                            <w:r w:rsidR="009453BE" w:rsidRPr="00776AD5">
                              <w:rPr>
                                <w:rFonts w:ascii="Palatino Linotype" w:hAnsi="Palatino Linotype"/>
                                <w:i/>
                                <w:sz w:val="20"/>
                                <w:szCs w:val="20"/>
                              </w:rPr>
                              <w:t>Hericium</w:t>
                            </w:r>
                            <w:r w:rsidR="009453BE">
                              <w:rPr>
                                <w:rFonts w:ascii="Palatino Linotype" w:hAnsi="Palatino Linotype"/>
                                <w:sz w:val="20"/>
                                <w:szCs w:val="20"/>
                              </w:rPr>
                              <w:t xml:space="preserve"> (</w:t>
                            </w:r>
                            <w:r w:rsidR="009453BE" w:rsidRPr="00776AD5">
                              <w:rPr>
                                <w:rFonts w:ascii="Palatino Linotype" w:hAnsi="Palatino Linotype"/>
                                <w:sz w:val="20"/>
                                <w:szCs w:val="20"/>
                              </w:rPr>
                              <w:t>smmn.ch</w:t>
                            </w:r>
                            <w:r w:rsidR="009453BE">
                              <w:rPr>
                                <w:rFonts w:ascii="Palatino Linotype" w:hAnsi="Palatino Linotype"/>
                                <w:sz w:val="20"/>
                                <w:szCs w:val="20"/>
                              </w:rPr>
                              <w:t>)</w:t>
                            </w:r>
                          </w:p>
                          <w:p w:rsidR="009453BE" w:rsidRDefault="009453BE" w:rsidP="009453BE">
                            <w:pPr>
                              <w:jc w:val="center"/>
                            </w:pPr>
                            <w:r>
                              <w:rPr>
                                <w:rFonts w:ascii="Palatino Linotype" w:hAnsi="Palatino Linotype"/>
                                <w:sz w:val="20"/>
                                <w:szCs w:val="20"/>
                              </w:rPr>
                              <w:t xml:space="preserve"> (</w:t>
                            </w:r>
                            <w:proofErr w:type="gramStart"/>
                            <w:r>
                              <w:rPr>
                                <w:rFonts w:ascii="Palatino Linotype" w:hAnsi="Palatino Linotype"/>
                                <w:sz w:val="20"/>
                                <w:szCs w:val="20"/>
                              </w:rPr>
                              <w:t>c</w:t>
                            </w:r>
                            <w:r w:rsidRPr="00776AD5">
                              <w:rPr>
                                <w:rFonts w:ascii="Palatino Linotype" w:hAnsi="Palatino Linotype"/>
                                <w:sz w:val="20"/>
                                <w:szCs w:val="20"/>
                              </w:rPr>
                              <w:t>oloration</w:t>
                            </w:r>
                            <w:proofErr w:type="gramEnd"/>
                            <w:r w:rsidRPr="00776AD5">
                              <w:rPr>
                                <w:rFonts w:ascii="Palatino Linotype" w:hAnsi="Palatino Linotype"/>
                                <w:sz w:val="20"/>
                                <w:szCs w:val="20"/>
                              </w:rPr>
                              <w:t xml:space="preserve"> au Melzer)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29" type="#_x0000_t202" style="position:absolute;margin-left:250.15pt;margin-top:21.5pt;width:194.35pt;height: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" filled="f" stroked="f" strokeweight=".5pt">
                <v:textbox>
                  <w:txbxContent>
                    <w:p w:rsidR="009453BE" w:rsidRDefault="00A73CC8" w:rsidP="009453BE">
                      <w:pPr>
                        <w:jc w:val="center"/>
                        <w:rPr>
                          <w:rFonts w:ascii="Palatino Linotype" w:hAnsi="Palatino Linotype"/>
                          <w:sz w:val="20"/>
                          <w:szCs w:val="20"/>
                        </w:rPr>
                      </w:pPr>
                      <w:r>
                        <w:rPr>
                          <w:rFonts w:ascii="Times New Roman" w:hAnsi="Times New Roman" w:cs="Times New Roman"/>
                        </w:rPr>
                        <w:t xml:space="preserve">Fig. 3 bis : </w:t>
                      </w:r>
                      <w:r w:rsidR="009453BE" w:rsidRPr="00D70683">
                        <w:rPr>
                          <w:rFonts w:ascii="Times New Roman" w:hAnsi="Times New Roman" w:cs="Times New Roman"/>
                        </w:rPr>
                        <w:t xml:space="preserve">hyphes glioplères </w:t>
                      </w:r>
                      <w:r>
                        <w:rPr>
                          <w:rFonts w:ascii="Times New Roman" w:hAnsi="Times New Roman" w:cs="Times New Roman"/>
                        </w:rPr>
                        <w:br/>
                      </w:r>
                      <w:r w:rsidR="009453BE" w:rsidRPr="00D70683">
                        <w:rPr>
                          <w:rFonts w:ascii="Times New Roman" w:hAnsi="Times New Roman" w:cs="Times New Roman"/>
                        </w:rPr>
                        <w:t>(coloration au Soudan (smmn.ch)</w:t>
                      </w:r>
                      <w:r w:rsidR="009453BE" w:rsidRPr="00D70683">
                        <w:rPr>
                          <w:rFonts w:ascii="Times New Roman" w:hAnsi="Times New Roman" w:cs="Times New Roman"/>
                        </w:rPr>
                        <w:br/>
                      </w:r>
                      <w:r w:rsidR="009453BE" w:rsidRPr="00776AD5">
                        <w:rPr>
                          <w:rFonts w:ascii="Palatino Linotype" w:hAnsi="Palatino Linotype"/>
                          <w:sz w:val="20"/>
                          <w:szCs w:val="20"/>
                        </w:rPr>
                        <w:t xml:space="preserve"> IV</w:t>
                      </w:r>
                      <w:r w:rsidR="009453BE">
                        <w:rPr>
                          <w:rFonts w:ascii="Palatino Linotype" w:hAnsi="Palatino Linotype"/>
                          <w:sz w:val="20"/>
                          <w:szCs w:val="20"/>
                        </w:rPr>
                        <w:t>) d’</w:t>
                      </w:r>
                      <w:r w:rsidR="009453BE" w:rsidRPr="00776AD5">
                        <w:rPr>
                          <w:rFonts w:ascii="Palatino Linotype" w:hAnsi="Palatino Linotype"/>
                          <w:i/>
                          <w:sz w:val="20"/>
                          <w:szCs w:val="20"/>
                        </w:rPr>
                        <w:t>Hericium</w:t>
                      </w:r>
                      <w:r w:rsidR="009453BE">
                        <w:rPr>
                          <w:rFonts w:ascii="Palatino Linotype" w:hAnsi="Palatino Linotype"/>
                          <w:sz w:val="20"/>
                          <w:szCs w:val="20"/>
                        </w:rPr>
                        <w:t xml:space="preserve"> (</w:t>
                      </w:r>
                      <w:r w:rsidR="009453BE" w:rsidRPr="00776AD5">
                        <w:rPr>
                          <w:rFonts w:ascii="Palatino Linotype" w:hAnsi="Palatino Linotype"/>
                          <w:sz w:val="20"/>
                          <w:szCs w:val="20"/>
                        </w:rPr>
                        <w:t>smmn.ch</w:t>
                      </w:r>
                      <w:r w:rsidR="009453BE">
                        <w:rPr>
                          <w:rFonts w:ascii="Palatino Linotype" w:hAnsi="Palatino Linotype"/>
                          <w:sz w:val="20"/>
                          <w:szCs w:val="20"/>
                        </w:rPr>
                        <w:t>)</w:t>
                      </w:r>
                    </w:p>
                    <w:p w:rsidR="009453BE" w:rsidRDefault="009453BE" w:rsidP="009453BE">
                      <w:pPr>
                        <w:jc w:val="center"/>
                      </w:pPr>
                      <w:r>
                        <w:rPr>
                          <w:rFonts w:ascii="Palatino Linotype" w:hAnsi="Palatino Linotype"/>
                          <w:sz w:val="20"/>
                          <w:szCs w:val="20"/>
                        </w:rPr>
                        <w:t xml:space="preserve"> (</w:t>
                      </w:r>
                      <w:proofErr w:type="gramStart"/>
                      <w:r>
                        <w:rPr>
                          <w:rFonts w:ascii="Palatino Linotype" w:hAnsi="Palatino Linotype"/>
                          <w:sz w:val="20"/>
                          <w:szCs w:val="20"/>
                        </w:rPr>
                        <w:t>c</w:t>
                      </w:r>
                      <w:r w:rsidRPr="00776AD5">
                        <w:rPr>
                          <w:rFonts w:ascii="Palatino Linotype" w:hAnsi="Palatino Linotype"/>
                          <w:sz w:val="20"/>
                          <w:szCs w:val="20"/>
                        </w:rPr>
                        <w:t>oloration</w:t>
                      </w:r>
                      <w:proofErr w:type="gramEnd"/>
                      <w:r w:rsidRPr="00776AD5">
                        <w:rPr>
                          <w:rFonts w:ascii="Palatino Linotype" w:hAnsi="Palatino Linotype"/>
                          <w:sz w:val="20"/>
                          <w:szCs w:val="20"/>
                        </w:rPr>
                        <w:t xml:space="preserve"> au Melzer)</w:t>
                      </w:r>
                    </w:p>
                  </w:txbxContent>
                </v:textbox>
              </v:shape>
            </w:pict>
          </mc:Fallback>
        </mc:AlternateContent>
      </w:r>
    </w:p>
    <w:p w:rsidR="009453BE" w:rsidRDefault="009453BE" w:rsidP="00D66DD0">
      <w:pPr>
        <w:rPr>
          <w:rFonts w:ascii="Palatino Linotype" w:hAnsi="Palatino Linotype"/>
          <w:sz w:val="20"/>
          <w:szCs w:val="20"/>
        </w:rPr>
      </w:pPr>
    </w:p>
    <w:p w:rsidR="00BF4C9B" w:rsidRPr="005F576F" w:rsidRDefault="00BD57B3" w:rsidP="00BD57B3">
      <w:pPr>
        <w:spacing w:after="80"/>
        <w:jc w:val="both"/>
        <w:rPr>
          <w:rFonts w:ascii="Times New Roman" w:hAnsi="Times New Roman" w:cs="Times New Roman"/>
          <w:sz w:val="24"/>
          <w:szCs w:val="24"/>
        </w:rPr>
      </w:pPr>
      <w:r>
        <w:rPr>
          <w:rFonts w:ascii="Palatino Linotype" w:hAnsi="Palatino Linotype"/>
          <w:sz w:val="20"/>
          <w:szCs w:val="20"/>
        </w:rPr>
        <w:br/>
      </w:r>
      <w:r w:rsidR="00BF4C9B" w:rsidRPr="005F576F">
        <w:rPr>
          <w:rFonts w:ascii="Times New Roman" w:hAnsi="Times New Roman" w:cs="Times New Roman"/>
          <w:sz w:val="24"/>
          <w:szCs w:val="24"/>
        </w:rPr>
        <w:t>L’analyse moléculaire de 26 séquences ITS d’</w:t>
      </w:r>
      <w:r w:rsidR="00BF4C9B" w:rsidRPr="005F576F">
        <w:rPr>
          <w:rFonts w:ascii="Times New Roman" w:hAnsi="Times New Roman" w:cs="Times New Roman"/>
          <w:i/>
          <w:sz w:val="24"/>
          <w:szCs w:val="24"/>
        </w:rPr>
        <w:t xml:space="preserve">Hericium erinaceus </w:t>
      </w:r>
      <w:r w:rsidR="00BF4C9B" w:rsidRPr="005F576F">
        <w:rPr>
          <w:rFonts w:ascii="Times New Roman" w:hAnsi="Times New Roman" w:cs="Times New Roman"/>
          <w:sz w:val="24"/>
          <w:szCs w:val="24"/>
        </w:rPr>
        <w:t>d’Amérique du Nord (États-Unis, Canada), d’Asie de l’Est (Japon, Corée, Chine, Malaisie) et d’Europe (Pays-Bas, Ro</w:t>
      </w:r>
      <w:r w:rsidR="00B5086B">
        <w:rPr>
          <w:rFonts w:ascii="Times New Roman" w:hAnsi="Times New Roman" w:cs="Times New Roman"/>
          <w:sz w:val="24"/>
          <w:szCs w:val="24"/>
        </w:rPr>
        <w:t xml:space="preserve">yaume-Uni) révèle trois clades </w:t>
      </w:r>
      <w:r w:rsidR="00BF4C9B" w:rsidRPr="005F576F">
        <w:rPr>
          <w:rFonts w:ascii="Times New Roman" w:hAnsi="Times New Roman" w:cs="Times New Roman"/>
          <w:sz w:val="24"/>
          <w:szCs w:val="24"/>
        </w:rPr>
        <w:t xml:space="preserve">montrant une discrimination entre les spécimens originaires des États-Unis, Asie de l’Est et Royaume-Uni. Davantage de recherches sont nécessaires pour déterminer si les champignons présents en Amérique, en Asie et en Europe et que l’on croit être </w:t>
      </w:r>
      <w:r w:rsidR="00BF4C9B" w:rsidRPr="005F576F">
        <w:rPr>
          <w:rFonts w:ascii="Times New Roman" w:hAnsi="Times New Roman" w:cs="Times New Roman"/>
          <w:i/>
          <w:sz w:val="24"/>
          <w:szCs w:val="24"/>
        </w:rPr>
        <w:t>H. erinaceus</w:t>
      </w:r>
      <w:r w:rsidR="00BF4C9B" w:rsidRPr="005F576F">
        <w:rPr>
          <w:rFonts w:ascii="Times New Roman" w:hAnsi="Times New Roman" w:cs="Times New Roman"/>
          <w:sz w:val="24"/>
          <w:szCs w:val="24"/>
        </w:rPr>
        <w:t xml:space="preserve"> représentent la même espèce.</w:t>
      </w:r>
    </w:p>
    <w:p w:rsidR="00473B37" w:rsidRPr="005F576F" w:rsidRDefault="00AA2E33" w:rsidP="005F576F">
      <w:pPr>
        <w:spacing w:after="160"/>
        <w:jc w:val="both"/>
        <w:rPr>
          <w:rFonts w:ascii="Times New Roman" w:hAnsi="Times New Roman" w:cs="Times New Roman"/>
          <w:sz w:val="24"/>
          <w:szCs w:val="24"/>
        </w:rPr>
      </w:pPr>
      <w:r w:rsidRPr="005F576F">
        <w:rPr>
          <w:rFonts w:ascii="Times New Roman" w:hAnsi="Times New Roman" w:cs="Times New Roman"/>
          <w:sz w:val="24"/>
          <w:szCs w:val="24"/>
        </w:rPr>
        <w:t>Bernard Dangien, auteur de l'artic</w:t>
      </w:r>
      <w:r w:rsidR="006729C5" w:rsidRPr="005F576F">
        <w:rPr>
          <w:rFonts w:ascii="Times New Roman" w:hAnsi="Times New Roman" w:cs="Times New Roman"/>
          <w:sz w:val="24"/>
          <w:szCs w:val="24"/>
        </w:rPr>
        <w:t xml:space="preserve">le intitulé "Les genres </w:t>
      </w:r>
      <w:r w:rsidR="006729C5" w:rsidRPr="005F576F">
        <w:rPr>
          <w:rFonts w:ascii="Times New Roman" w:hAnsi="Times New Roman" w:cs="Times New Roman"/>
          <w:i/>
          <w:sz w:val="24"/>
          <w:szCs w:val="24"/>
        </w:rPr>
        <w:t>Hericium</w:t>
      </w:r>
      <w:r w:rsidR="006729C5" w:rsidRPr="005F576F">
        <w:rPr>
          <w:rFonts w:ascii="Times New Roman" w:hAnsi="Times New Roman" w:cs="Times New Roman"/>
          <w:sz w:val="24"/>
          <w:szCs w:val="24"/>
        </w:rPr>
        <w:t xml:space="preserve"> et </w:t>
      </w:r>
      <w:r w:rsidR="006729C5" w:rsidRPr="005F576F">
        <w:rPr>
          <w:rFonts w:ascii="Times New Roman" w:hAnsi="Times New Roman" w:cs="Times New Roman"/>
          <w:i/>
          <w:sz w:val="24"/>
          <w:szCs w:val="24"/>
        </w:rPr>
        <w:t>Creolophus</w:t>
      </w:r>
      <w:r w:rsidRPr="005F576F">
        <w:rPr>
          <w:rFonts w:ascii="Times New Roman" w:hAnsi="Times New Roman" w:cs="Times New Roman"/>
          <w:i/>
          <w:sz w:val="24"/>
          <w:szCs w:val="24"/>
        </w:rPr>
        <w:t xml:space="preserve"> </w:t>
      </w:r>
      <w:r w:rsidR="006729C5" w:rsidRPr="005F576F">
        <w:rPr>
          <w:rFonts w:ascii="Times New Roman" w:hAnsi="Times New Roman" w:cs="Times New Roman"/>
          <w:sz w:val="24"/>
          <w:szCs w:val="24"/>
        </w:rPr>
        <w:t>en Europe occidentale",</w:t>
      </w:r>
      <w:r w:rsidRPr="005F576F">
        <w:rPr>
          <w:rFonts w:ascii="Times New Roman" w:hAnsi="Times New Roman" w:cs="Times New Roman"/>
          <w:sz w:val="24"/>
          <w:szCs w:val="24"/>
        </w:rPr>
        <w:t xml:space="preserve"> a fait le point sur le genre </w:t>
      </w:r>
      <w:proofErr w:type="gramStart"/>
      <w:r w:rsidRPr="005F576F">
        <w:rPr>
          <w:rFonts w:ascii="Times New Roman" w:hAnsi="Times New Roman" w:cs="Times New Roman"/>
          <w:i/>
          <w:sz w:val="24"/>
          <w:szCs w:val="24"/>
        </w:rPr>
        <w:t>Hericium</w:t>
      </w:r>
      <w:r w:rsidRPr="005F576F">
        <w:rPr>
          <w:rFonts w:ascii="Times New Roman" w:hAnsi="Times New Roman" w:cs="Times New Roman"/>
          <w:sz w:val="24"/>
          <w:szCs w:val="24"/>
        </w:rPr>
        <w:t xml:space="preserve"> </w:t>
      </w:r>
      <w:r w:rsidR="00FE55D0" w:rsidRPr="005F576F">
        <w:rPr>
          <w:rFonts w:ascii="Times New Roman" w:hAnsi="Times New Roman" w:cs="Times New Roman"/>
          <w:sz w:val="24"/>
          <w:szCs w:val="24"/>
        </w:rPr>
        <w:t>,</w:t>
      </w:r>
      <w:proofErr w:type="gramEnd"/>
      <w:r w:rsidR="00FE55D0" w:rsidRPr="005F576F">
        <w:rPr>
          <w:rFonts w:ascii="Times New Roman" w:hAnsi="Times New Roman" w:cs="Times New Roman"/>
          <w:sz w:val="24"/>
          <w:szCs w:val="24"/>
        </w:rPr>
        <w:t xml:space="preserve"> pour la France </w:t>
      </w:r>
    </w:p>
    <w:p w:rsidR="00C633C4" w:rsidRPr="008115CB" w:rsidRDefault="00C633C4" w:rsidP="007B2E1A">
      <w:pPr>
        <w:pStyle w:val="Paragraphedeliste"/>
        <w:numPr>
          <w:ilvl w:val="1"/>
          <w:numId w:val="26"/>
        </w:numPr>
        <w:spacing w:after="80"/>
        <w:ind w:left="284" w:firstLine="0"/>
        <w:rPr>
          <w:rFonts w:ascii="Times New Roman" w:hAnsi="Times New Roman" w:cs="Times New Roman"/>
          <w:b/>
          <w:sz w:val="24"/>
          <w:szCs w:val="24"/>
        </w:rPr>
      </w:pPr>
      <w:r w:rsidRPr="008115CB">
        <w:rPr>
          <w:rFonts w:ascii="Times New Roman" w:hAnsi="Times New Roman" w:cs="Times New Roman"/>
          <w:b/>
          <w:sz w:val="24"/>
          <w:szCs w:val="24"/>
        </w:rPr>
        <w:t>Caractéristiques du genre Hericium Pers.</w:t>
      </w:r>
    </w:p>
    <w:p w:rsidR="00C633C4" w:rsidRPr="005F576F" w:rsidRDefault="005F576F" w:rsidP="005F576F">
      <w:pPr>
        <w:spacing w:after="160"/>
        <w:jc w:val="both"/>
        <w:rPr>
          <w:rFonts w:ascii="Times New Roman" w:hAnsi="Times New Roman" w:cs="Times New Roman"/>
          <w:sz w:val="24"/>
          <w:szCs w:val="24"/>
        </w:rPr>
      </w:pPr>
      <w:r>
        <w:rPr>
          <w:rFonts w:ascii="Times New Roman" w:hAnsi="Times New Roman" w:cs="Times New Roman"/>
          <w:sz w:val="24"/>
          <w:szCs w:val="24"/>
        </w:rPr>
        <w:t xml:space="preserve">Basidiocarpe </w:t>
      </w:r>
      <w:r w:rsidR="00C633C4" w:rsidRPr="005F576F">
        <w:rPr>
          <w:rFonts w:ascii="Times New Roman" w:hAnsi="Times New Roman" w:cs="Times New Roman"/>
          <w:sz w:val="24"/>
          <w:szCs w:val="24"/>
        </w:rPr>
        <w:t>annuel, charnu à cassant, latéralement substipité à largement attaché, variant d’un corps tuberculeux à une structure complexe très ramifiée, blanc à crème lorsqu’il est frais, plus rarement avec des teintes saumonées ou vinaces; surface tome</w:t>
      </w:r>
      <w:r w:rsidR="00BD57B3" w:rsidRPr="005F576F">
        <w:rPr>
          <w:rFonts w:ascii="Times New Roman" w:hAnsi="Times New Roman" w:cs="Times New Roman"/>
          <w:sz w:val="24"/>
          <w:szCs w:val="24"/>
        </w:rPr>
        <w:t>nteuse à feutrée,</w:t>
      </w:r>
      <w:r w:rsidR="00C633C4" w:rsidRPr="005F576F">
        <w:rPr>
          <w:rFonts w:ascii="Times New Roman" w:hAnsi="Times New Roman" w:cs="Times New Roman"/>
          <w:sz w:val="24"/>
          <w:szCs w:val="24"/>
        </w:rPr>
        <w:t xml:space="preserve"> pouvant devenir lisse; épines de la surface hyméniale, blanchâtres à jaune pâle, épines aiguës, minces, longues de </w:t>
      </w:r>
      <w:r>
        <w:rPr>
          <w:rFonts w:ascii="Times New Roman" w:hAnsi="Times New Roman" w:cs="Times New Roman"/>
          <w:sz w:val="24"/>
          <w:szCs w:val="24"/>
        </w:rPr>
        <w:t>2 à 40 mm, stériles au sommet.</w:t>
      </w:r>
      <w:r w:rsidR="00C633C4" w:rsidRPr="005F576F">
        <w:rPr>
          <w:rFonts w:ascii="Times New Roman" w:hAnsi="Times New Roman" w:cs="Times New Roman"/>
          <w:sz w:val="24"/>
          <w:szCs w:val="24"/>
        </w:rPr>
        <w:t xml:space="preserve"> Système hyphal m</w:t>
      </w:r>
      <w:r w:rsidR="00B5086B">
        <w:rPr>
          <w:rFonts w:ascii="Times New Roman" w:hAnsi="Times New Roman" w:cs="Times New Roman"/>
          <w:sz w:val="24"/>
          <w:szCs w:val="24"/>
        </w:rPr>
        <w:t xml:space="preserve">onomitique. Hyphes de la trame </w:t>
      </w:r>
      <w:r w:rsidR="00C633C4" w:rsidRPr="005F576F">
        <w:rPr>
          <w:rFonts w:ascii="Times New Roman" w:hAnsi="Times New Roman" w:cs="Times New Roman"/>
          <w:sz w:val="24"/>
          <w:szCs w:val="24"/>
        </w:rPr>
        <w:t>hyalines, minces à généralement épaisses (paroi jusqu’à 4,5 μm d’épaisseur), gonflées, avec des boucles, partiellement amyloïdes. Hyphes g</w:t>
      </w:r>
      <w:r w:rsidR="00BD57B3" w:rsidRPr="005F576F">
        <w:rPr>
          <w:rFonts w:ascii="Times New Roman" w:hAnsi="Times New Roman" w:cs="Times New Roman"/>
          <w:sz w:val="24"/>
          <w:szCs w:val="24"/>
        </w:rPr>
        <w:t xml:space="preserve">loéoplériques et gloéocystides </w:t>
      </w:r>
      <w:r w:rsidR="00C633C4" w:rsidRPr="005F576F">
        <w:rPr>
          <w:rFonts w:ascii="Times New Roman" w:hAnsi="Times New Roman" w:cs="Times New Roman"/>
          <w:sz w:val="24"/>
          <w:szCs w:val="24"/>
        </w:rPr>
        <w:t>à contenu jaunâtre. Les gloéocystides hyméniales sont souvent monilioïdes, arrondies ou acuminées. Basides clavées avec 4 stérigmates. Spores</w:t>
      </w:r>
      <w:r w:rsidR="00672845" w:rsidRPr="005F576F">
        <w:rPr>
          <w:rFonts w:ascii="Times New Roman" w:hAnsi="Times New Roman" w:cs="Times New Roman"/>
          <w:sz w:val="24"/>
          <w:szCs w:val="24"/>
        </w:rPr>
        <w:t xml:space="preserve"> hyalines, à paroi épaisse, sub</w:t>
      </w:r>
      <w:r w:rsidR="00C633C4" w:rsidRPr="005F576F">
        <w:rPr>
          <w:rFonts w:ascii="Times New Roman" w:hAnsi="Times New Roman" w:cs="Times New Roman"/>
          <w:sz w:val="24"/>
          <w:szCs w:val="24"/>
        </w:rPr>
        <w:t xml:space="preserve">-globuleuses à largement ellipsoïdes ou </w:t>
      </w:r>
      <w:r w:rsidR="00C633C4" w:rsidRPr="005F576F">
        <w:rPr>
          <w:rFonts w:ascii="Times New Roman" w:hAnsi="Times New Roman" w:cs="Times New Roman"/>
          <w:sz w:val="24"/>
          <w:szCs w:val="24"/>
        </w:rPr>
        <w:lastRenderedPageBreak/>
        <w:t>quelque peu ovoïde</w:t>
      </w:r>
      <w:r w:rsidR="00345901" w:rsidRPr="005F576F">
        <w:rPr>
          <w:rFonts w:ascii="Times New Roman" w:hAnsi="Times New Roman" w:cs="Times New Roman"/>
          <w:sz w:val="24"/>
          <w:szCs w:val="24"/>
        </w:rPr>
        <w:t xml:space="preserve">s, rugueuses à nettement </w:t>
      </w:r>
      <w:r w:rsidR="00672845" w:rsidRPr="005F576F">
        <w:rPr>
          <w:rFonts w:ascii="Times New Roman" w:hAnsi="Times New Roman" w:cs="Times New Roman"/>
          <w:sz w:val="24"/>
          <w:szCs w:val="24"/>
        </w:rPr>
        <w:t>verruqueuses</w:t>
      </w:r>
      <w:r w:rsidR="00C633C4" w:rsidRPr="005F576F">
        <w:rPr>
          <w:rFonts w:ascii="Times New Roman" w:hAnsi="Times New Roman" w:cs="Times New Roman"/>
          <w:sz w:val="24"/>
          <w:szCs w:val="24"/>
        </w:rPr>
        <w:t>, amyloïdes. Parasite et saprophyte sur angiospermes et gymnospermes, produisant une pourriture blanche.</w:t>
      </w:r>
    </w:p>
    <w:p w:rsidR="001466AA" w:rsidRPr="0011254F" w:rsidRDefault="001466AA" w:rsidP="007B2E1A">
      <w:pPr>
        <w:pStyle w:val="Paragraphedeliste"/>
        <w:numPr>
          <w:ilvl w:val="1"/>
          <w:numId w:val="26"/>
        </w:numPr>
        <w:spacing w:after="80"/>
        <w:ind w:left="284" w:firstLine="0"/>
        <w:rPr>
          <w:rFonts w:ascii="Times New Roman" w:hAnsi="Times New Roman" w:cs="Times New Roman"/>
          <w:b/>
          <w:sz w:val="24"/>
          <w:szCs w:val="24"/>
        </w:rPr>
      </w:pPr>
      <w:r w:rsidRPr="0011254F">
        <w:rPr>
          <w:rFonts w:ascii="Times New Roman" w:hAnsi="Times New Roman" w:cs="Times New Roman"/>
          <w:b/>
          <w:sz w:val="24"/>
          <w:szCs w:val="24"/>
        </w:rPr>
        <w:t>Ecologie</w:t>
      </w:r>
    </w:p>
    <w:p w:rsidR="00B37F4E" w:rsidRPr="0011254F" w:rsidRDefault="00B679DF" w:rsidP="00864DFC">
      <w:pPr>
        <w:spacing w:after="80"/>
        <w:jc w:val="both"/>
        <w:rPr>
          <w:rFonts w:ascii="Times New Roman" w:hAnsi="Times New Roman" w:cs="Times New Roman"/>
          <w:sz w:val="24"/>
          <w:szCs w:val="24"/>
        </w:rPr>
      </w:pPr>
      <w:r w:rsidRPr="0011254F">
        <w:rPr>
          <w:rFonts w:ascii="Times New Roman" w:hAnsi="Times New Roman" w:cs="Times New Roman"/>
          <w:i/>
          <w:sz w:val="24"/>
          <w:szCs w:val="24"/>
        </w:rPr>
        <w:t>Hericium erinaceus</w:t>
      </w:r>
      <w:r w:rsidRPr="0011254F">
        <w:rPr>
          <w:rFonts w:ascii="Times New Roman" w:hAnsi="Times New Roman" w:cs="Times New Roman"/>
          <w:sz w:val="24"/>
          <w:szCs w:val="24"/>
        </w:rPr>
        <w:t xml:space="preserve"> est une espèce associée principalement aux hêtraies et chênaies tempérées d’Amérique du Nord et d’Eurasie. Il</w:t>
      </w:r>
      <w:r w:rsidR="00B37F4E" w:rsidRPr="0011254F">
        <w:rPr>
          <w:rFonts w:ascii="Times New Roman" w:hAnsi="Times New Roman" w:cs="Times New Roman"/>
          <w:sz w:val="24"/>
          <w:szCs w:val="24"/>
        </w:rPr>
        <w:t xml:space="preserve"> croît sur de vieux chênes et hê</w:t>
      </w:r>
      <w:r w:rsidRPr="0011254F">
        <w:rPr>
          <w:rFonts w:ascii="Times New Roman" w:hAnsi="Times New Roman" w:cs="Times New Roman"/>
          <w:sz w:val="24"/>
          <w:szCs w:val="24"/>
        </w:rPr>
        <w:t>tres vivant</w:t>
      </w:r>
      <w:r w:rsidR="00492B30">
        <w:rPr>
          <w:rFonts w:ascii="Times New Roman" w:hAnsi="Times New Roman" w:cs="Times New Roman"/>
          <w:sz w:val="24"/>
          <w:szCs w:val="24"/>
        </w:rPr>
        <w:t xml:space="preserve">s et sur du bois mort de large </w:t>
      </w:r>
      <w:r w:rsidRPr="0011254F">
        <w:rPr>
          <w:rFonts w:ascii="Times New Roman" w:hAnsi="Times New Roman" w:cs="Times New Roman"/>
          <w:sz w:val="24"/>
          <w:szCs w:val="24"/>
        </w:rPr>
        <w:t>diamètre. Bien que dans certaines régions il soit commun, dans d’autres, il est rare ou très rare.</w:t>
      </w:r>
      <w:r w:rsidR="002F26E8" w:rsidRPr="0011254F">
        <w:rPr>
          <w:rFonts w:ascii="Times New Roman" w:hAnsi="Times New Roman" w:cs="Times New Roman"/>
          <w:sz w:val="24"/>
          <w:szCs w:val="24"/>
        </w:rPr>
        <w:t xml:space="preserve"> </w:t>
      </w:r>
      <w:r w:rsidRPr="0011254F">
        <w:rPr>
          <w:rFonts w:ascii="Times New Roman" w:hAnsi="Times New Roman" w:cs="Times New Roman"/>
          <w:sz w:val="24"/>
          <w:szCs w:val="24"/>
        </w:rPr>
        <w:t xml:space="preserve">L’espèce est un parasite nécrotrophe </w:t>
      </w:r>
      <w:r w:rsidR="00B37F4E" w:rsidRPr="0011254F">
        <w:rPr>
          <w:rFonts w:ascii="Times New Roman" w:hAnsi="Times New Roman" w:cs="Times New Roman"/>
          <w:sz w:val="24"/>
          <w:szCs w:val="24"/>
        </w:rPr>
        <w:t xml:space="preserve">(organisme parasite qui tue les cellules vivantes de son hôte puis se nourrit de la matière morte) faible </w:t>
      </w:r>
      <w:r w:rsidRPr="0011254F">
        <w:rPr>
          <w:rFonts w:ascii="Times New Roman" w:hAnsi="Times New Roman" w:cs="Times New Roman"/>
          <w:sz w:val="24"/>
          <w:szCs w:val="24"/>
        </w:rPr>
        <w:t xml:space="preserve">de vieux arbres à feuilles caduques : principalement </w:t>
      </w:r>
      <w:r w:rsidRPr="0011254F">
        <w:rPr>
          <w:rFonts w:ascii="Times New Roman" w:hAnsi="Times New Roman" w:cs="Times New Roman"/>
          <w:i/>
          <w:sz w:val="24"/>
          <w:szCs w:val="24"/>
        </w:rPr>
        <w:t xml:space="preserve">Fagus </w:t>
      </w:r>
      <w:r w:rsidRPr="0011254F">
        <w:rPr>
          <w:rFonts w:ascii="Times New Roman" w:hAnsi="Times New Roman" w:cs="Times New Roman"/>
          <w:sz w:val="24"/>
          <w:szCs w:val="24"/>
        </w:rPr>
        <w:t xml:space="preserve">et </w:t>
      </w:r>
      <w:r w:rsidRPr="0011254F">
        <w:rPr>
          <w:rFonts w:ascii="Times New Roman" w:hAnsi="Times New Roman" w:cs="Times New Roman"/>
          <w:i/>
          <w:sz w:val="24"/>
          <w:szCs w:val="24"/>
        </w:rPr>
        <w:t xml:space="preserve">Quercus (cerris, frainetto, gussonei, ilex, petraea, pubescens, robur), </w:t>
      </w:r>
      <w:r w:rsidR="00B37F4E" w:rsidRPr="0011254F">
        <w:rPr>
          <w:rFonts w:ascii="Times New Roman" w:hAnsi="Times New Roman" w:cs="Times New Roman"/>
          <w:sz w:val="24"/>
          <w:szCs w:val="24"/>
        </w:rPr>
        <w:t xml:space="preserve">plus rarement </w:t>
      </w:r>
      <w:r w:rsidRPr="0011254F">
        <w:rPr>
          <w:rFonts w:ascii="Times New Roman" w:hAnsi="Times New Roman" w:cs="Times New Roman"/>
          <w:i/>
          <w:sz w:val="24"/>
          <w:szCs w:val="24"/>
        </w:rPr>
        <w:t>Aesculus hippocastanus, Albizia julibrissin, Alnus glutinosa, A. incana, Carpinus betulus, Populus tremula</w:t>
      </w:r>
      <w:r w:rsidRPr="0011254F">
        <w:rPr>
          <w:rFonts w:ascii="Times New Roman" w:hAnsi="Times New Roman" w:cs="Times New Roman"/>
          <w:sz w:val="24"/>
          <w:szCs w:val="24"/>
        </w:rPr>
        <w:t xml:space="preserve"> et</w:t>
      </w:r>
      <w:r w:rsidRPr="0011254F">
        <w:rPr>
          <w:rFonts w:ascii="Times New Roman" w:hAnsi="Times New Roman" w:cs="Times New Roman"/>
          <w:i/>
          <w:sz w:val="24"/>
          <w:szCs w:val="24"/>
        </w:rPr>
        <w:t xml:space="preserve"> Tilia cordata</w:t>
      </w:r>
      <w:r w:rsidR="00492B30">
        <w:rPr>
          <w:rFonts w:ascii="Times New Roman" w:hAnsi="Times New Roman" w:cs="Times New Roman"/>
          <w:i/>
          <w:sz w:val="24"/>
          <w:szCs w:val="24"/>
        </w:rPr>
        <w:t xml:space="preserve"> </w:t>
      </w:r>
      <w:r w:rsidRPr="0011254F">
        <w:rPr>
          <w:rFonts w:ascii="Times New Roman" w:hAnsi="Times New Roman" w:cs="Times New Roman"/>
          <w:i/>
          <w:sz w:val="24"/>
          <w:szCs w:val="24"/>
        </w:rPr>
        <w:t xml:space="preserve">; </w:t>
      </w:r>
      <w:r w:rsidRPr="0011254F">
        <w:rPr>
          <w:rFonts w:ascii="Times New Roman" w:hAnsi="Times New Roman" w:cs="Times New Roman"/>
          <w:sz w:val="24"/>
          <w:szCs w:val="24"/>
        </w:rPr>
        <w:t>il peut parfois pousser sur</w:t>
      </w:r>
      <w:r w:rsidRPr="0011254F">
        <w:rPr>
          <w:rFonts w:ascii="Times New Roman" w:hAnsi="Times New Roman" w:cs="Times New Roman"/>
          <w:i/>
          <w:sz w:val="24"/>
          <w:szCs w:val="24"/>
        </w:rPr>
        <w:t xml:space="preserve"> Betula, Fraxinus, Juglans, Malus, Ailanthus et Sorbu</w:t>
      </w:r>
      <w:r w:rsidR="00492B30">
        <w:rPr>
          <w:rFonts w:ascii="Times New Roman" w:hAnsi="Times New Roman" w:cs="Times New Roman"/>
          <w:sz w:val="24"/>
          <w:szCs w:val="24"/>
        </w:rPr>
        <w:t>s</w:t>
      </w:r>
      <w:r w:rsidR="00B37F4E" w:rsidRPr="0011254F">
        <w:rPr>
          <w:rFonts w:ascii="Times New Roman" w:hAnsi="Times New Roman" w:cs="Times New Roman"/>
          <w:sz w:val="24"/>
          <w:szCs w:val="24"/>
        </w:rPr>
        <w:t>. Il envahit habituellement les troncs et les branches épaisses à travers des lésions et provoque la pourriture blanche. Il peut continuer sa croissance en tant que saprophyte après la mort de l’hôte.</w:t>
      </w:r>
      <w:r w:rsidR="00C75804" w:rsidRPr="0011254F">
        <w:rPr>
          <w:rFonts w:ascii="Times New Roman" w:hAnsi="Times New Roman" w:cs="Times New Roman"/>
          <w:sz w:val="24"/>
          <w:szCs w:val="24"/>
        </w:rPr>
        <w:t xml:space="preserve"> C’est un organisme à longue durée de</w:t>
      </w:r>
      <w:r w:rsidR="00864DFC" w:rsidRPr="0011254F">
        <w:rPr>
          <w:rFonts w:ascii="Times New Roman" w:hAnsi="Times New Roman" w:cs="Times New Roman"/>
          <w:sz w:val="24"/>
          <w:szCs w:val="24"/>
        </w:rPr>
        <w:t xml:space="preserve"> vie, des basidiocarpes peuvent</w:t>
      </w:r>
      <w:r w:rsidR="00C75804" w:rsidRPr="0011254F">
        <w:rPr>
          <w:rFonts w:ascii="Times New Roman" w:hAnsi="Times New Roman" w:cs="Times New Roman"/>
          <w:sz w:val="24"/>
          <w:szCs w:val="24"/>
        </w:rPr>
        <w:t xml:space="preserve"> apparaître pendant de nombreuses années au même endroit. </w:t>
      </w:r>
      <w:r w:rsidR="00B37F4E" w:rsidRPr="0011254F">
        <w:rPr>
          <w:rFonts w:ascii="Times New Roman" w:hAnsi="Times New Roman" w:cs="Times New Roman"/>
          <w:sz w:val="24"/>
          <w:szCs w:val="24"/>
        </w:rPr>
        <w:t>On le trouve très rarement en dehors de la forêt.</w:t>
      </w:r>
      <w:r w:rsidR="00691885" w:rsidRPr="0011254F">
        <w:rPr>
          <w:rFonts w:ascii="Times New Roman" w:hAnsi="Times New Roman" w:cs="Times New Roman"/>
          <w:sz w:val="24"/>
          <w:szCs w:val="24"/>
        </w:rPr>
        <w:t xml:space="preserve"> On signa</w:t>
      </w:r>
      <w:r w:rsidR="00B5086B">
        <w:rPr>
          <w:rFonts w:ascii="Times New Roman" w:hAnsi="Times New Roman" w:cs="Times New Roman"/>
          <w:sz w:val="24"/>
          <w:szCs w:val="24"/>
        </w:rPr>
        <w:t xml:space="preserve">le également que ce champignon se développe </w:t>
      </w:r>
      <w:r w:rsidR="00691885" w:rsidRPr="0011254F">
        <w:rPr>
          <w:rFonts w:ascii="Times New Roman" w:hAnsi="Times New Roman" w:cs="Times New Roman"/>
          <w:sz w:val="24"/>
          <w:szCs w:val="24"/>
        </w:rPr>
        <w:t>parfois sur tas de sciure.</w:t>
      </w:r>
    </w:p>
    <w:p w:rsidR="002C378A" w:rsidRPr="0011254F" w:rsidRDefault="00B37F4E" w:rsidP="00864DFC">
      <w:pPr>
        <w:spacing w:after="80"/>
        <w:jc w:val="both"/>
        <w:rPr>
          <w:rFonts w:ascii="Times New Roman" w:hAnsi="Times New Roman" w:cs="Times New Roman"/>
          <w:sz w:val="24"/>
          <w:szCs w:val="24"/>
        </w:rPr>
      </w:pPr>
      <w:r w:rsidRPr="0011254F">
        <w:rPr>
          <w:rFonts w:ascii="Times New Roman" w:hAnsi="Times New Roman" w:cs="Times New Roman"/>
          <w:sz w:val="24"/>
          <w:szCs w:val="24"/>
        </w:rPr>
        <w:t>I</w:t>
      </w:r>
      <w:r w:rsidR="003E2360" w:rsidRPr="0011254F">
        <w:rPr>
          <w:rFonts w:ascii="Times New Roman" w:hAnsi="Times New Roman" w:cs="Times New Roman"/>
          <w:sz w:val="24"/>
          <w:szCs w:val="24"/>
        </w:rPr>
        <w:t>l a été r</w:t>
      </w:r>
      <w:r w:rsidR="002C378A" w:rsidRPr="0011254F">
        <w:rPr>
          <w:rFonts w:ascii="Times New Roman" w:hAnsi="Times New Roman" w:cs="Times New Roman"/>
          <w:sz w:val="24"/>
          <w:szCs w:val="24"/>
        </w:rPr>
        <w:t>écolté dans l’Est de la France. Selon l</w:t>
      </w:r>
      <w:r w:rsidR="00B5086B">
        <w:rPr>
          <w:rFonts w:ascii="Times New Roman" w:hAnsi="Times New Roman" w:cs="Times New Roman"/>
          <w:sz w:val="24"/>
          <w:szCs w:val="24"/>
        </w:rPr>
        <w:t xml:space="preserve">a liste de la SMHR établie par </w:t>
      </w:r>
      <w:r w:rsidR="002C378A" w:rsidRPr="0011254F">
        <w:rPr>
          <w:rFonts w:ascii="Times New Roman" w:hAnsi="Times New Roman" w:cs="Times New Roman"/>
          <w:sz w:val="24"/>
          <w:szCs w:val="24"/>
        </w:rPr>
        <w:t>Daniel Doll</w:t>
      </w:r>
      <w:r w:rsidR="00FE55D0" w:rsidRPr="0011254F">
        <w:rPr>
          <w:rFonts w:ascii="Times New Roman" w:hAnsi="Times New Roman" w:cs="Times New Roman"/>
          <w:sz w:val="24"/>
          <w:szCs w:val="24"/>
        </w:rPr>
        <w:t xml:space="preserve">, pour </w:t>
      </w:r>
      <w:r w:rsidR="002C378A" w:rsidRPr="0011254F">
        <w:rPr>
          <w:rFonts w:ascii="Times New Roman" w:hAnsi="Times New Roman" w:cs="Times New Roman"/>
          <w:sz w:val="24"/>
          <w:szCs w:val="24"/>
        </w:rPr>
        <w:t>le Haut-Rhin, l’</w:t>
      </w:r>
      <w:r w:rsidR="00864DFC" w:rsidRPr="0011254F">
        <w:rPr>
          <w:rFonts w:ascii="Times New Roman" w:hAnsi="Times New Roman" w:cs="Times New Roman"/>
          <w:sz w:val="24"/>
          <w:szCs w:val="24"/>
        </w:rPr>
        <w:t xml:space="preserve">hydne hérisson a été observé à </w:t>
      </w:r>
      <w:r w:rsidR="002C378A" w:rsidRPr="0011254F">
        <w:rPr>
          <w:rFonts w:ascii="Times New Roman" w:hAnsi="Times New Roman" w:cs="Times New Roman"/>
          <w:sz w:val="24"/>
          <w:szCs w:val="24"/>
        </w:rPr>
        <w:t>Baldersheim</w:t>
      </w:r>
      <w:r w:rsidR="00A1246B" w:rsidRPr="0011254F">
        <w:rPr>
          <w:rFonts w:ascii="Times New Roman" w:hAnsi="Times New Roman" w:cs="Times New Roman"/>
          <w:sz w:val="24"/>
          <w:szCs w:val="24"/>
        </w:rPr>
        <w:t xml:space="preserve">, Biederthal, Blodelsheim, Grunhutte, </w:t>
      </w:r>
      <w:r w:rsidRPr="0011254F">
        <w:rPr>
          <w:rFonts w:ascii="Times New Roman" w:hAnsi="Times New Roman" w:cs="Times New Roman"/>
          <w:sz w:val="24"/>
          <w:szCs w:val="24"/>
        </w:rPr>
        <w:t>Habsheim,</w:t>
      </w:r>
      <w:r w:rsidR="00A1246B" w:rsidRPr="0011254F">
        <w:rPr>
          <w:rFonts w:ascii="Times New Roman" w:hAnsi="Times New Roman" w:cs="Times New Roman"/>
          <w:sz w:val="24"/>
          <w:szCs w:val="24"/>
        </w:rPr>
        <w:t xml:space="preserve"> Hombourg, Rothleible</w:t>
      </w:r>
      <w:r w:rsidR="004F7F31" w:rsidRPr="0011254F">
        <w:rPr>
          <w:rFonts w:ascii="Times New Roman" w:hAnsi="Times New Roman" w:cs="Times New Roman"/>
          <w:sz w:val="24"/>
          <w:szCs w:val="24"/>
        </w:rPr>
        <w:t xml:space="preserve">. Si on excepte </w:t>
      </w:r>
      <w:r w:rsidR="00864DFC" w:rsidRPr="0011254F">
        <w:rPr>
          <w:rFonts w:ascii="Times New Roman" w:hAnsi="Times New Roman" w:cs="Times New Roman"/>
          <w:sz w:val="24"/>
          <w:szCs w:val="24"/>
        </w:rPr>
        <w:t>la station de Biederthal,</w:t>
      </w:r>
      <w:r w:rsidR="002C378A" w:rsidRPr="0011254F">
        <w:rPr>
          <w:rFonts w:ascii="Times New Roman" w:hAnsi="Times New Roman" w:cs="Times New Roman"/>
          <w:sz w:val="24"/>
          <w:szCs w:val="24"/>
        </w:rPr>
        <w:t xml:space="preserve"> les récoltes ont été effectuées dans la f</w:t>
      </w:r>
      <w:r w:rsidR="00012B7D" w:rsidRPr="0011254F">
        <w:rPr>
          <w:rFonts w:ascii="Times New Roman" w:hAnsi="Times New Roman" w:cs="Times New Roman"/>
          <w:sz w:val="24"/>
          <w:szCs w:val="24"/>
        </w:rPr>
        <w:t xml:space="preserve">orêt de la Hardt, notamment par Vincent Rastetter et </w:t>
      </w:r>
      <w:r w:rsidR="002C378A" w:rsidRPr="0011254F">
        <w:rPr>
          <w:rFonts w:ascii="Times New Roman" w:hAnsi="Times New Roman" w:cs="Times New Roman"/>
          <w:sz w:val="24"/>
          <w:szCs w:val="24"/>
        </w:rPr>
        <w:t>Michel Richard. Le champignon se raréfie et il n'a plus été trouvé depuis quelques années</w:t>
      </w:r>
      <w:r w:rsidR="00A1246B" w:rsidRPr="0011254F">
        <w:rPr>
          <w:rFonts w:ascii="Times New Roman" w:hAnsi="Times New Roman" w:cs="Times New Roman"/>
          <w:sz w:val="24"/>
          <w:szCs w:val="24"/>
        </w:rPr>
        <w:t xml:space="preserve"> dans le Haut-Rhin</w:t>
      </w:r>
      <w:r w:rsidR="004F7F31" w:rsidRPr="0011254F">
        <w:rPr>
          <w:rFonts w:ascii="Times New Roman" w:hAnsi="Times New Roman" w:cs="Times New Roman"/>
          <w:sz w:val="24"/>
          <w:szCs w:val="24"/>
        </w:rPr>
        <w:t xml:space="preserve">. C'est aussi le cas de </w:t>
      </w:r>
      <w:r w:rsidR="004F7F31" w:rsidRPr="0011254F">
        <w:rPr>
          <w:rFonts w:ascii="Times New Roman" w:hAnsi="Times New Roman" w:cs="Times New Roman"/>
          <w:i/>
          <w:sz w:val="24"/>
          <w:szCs w:val="24"/>
        </w:rPr>
        <w:t>H. clathroides</w:t>
      </w:r>
      <w:r w:rsidR="00B5086B">
        <w:rPr>
          <w:rFonts w:ascii="Times New Roman" w:hAnsi="Times New Roman" w:cs="Times New Roman"/>
          <w:sz w:val="24"/>
          <w:szCs w:val="24"/>
        </w:rPr>
        <w:t xml:space="preserve"> </w:t>
      </w:r>
      <w:r w:rsidR="004F7F31" w:rsidRPr="0011254F">
        <w:rPr>
          <w:rFonts w:ascii="Times New Roman" w:hAnsi="Times New Roman" w:cs="Times New Roman"/>
          <w:sz w:val="24"/>
          <w:szCs w:val="24"/>
        </w:rPr>
        <w:t xml:space="preserve">alors que </w:t>
      </w:r>
      <w:r w:rsidR="004F7F31" w:rsidRPr="0011254F">
        <w:rPr>
          <w:rFonts w:ascii="Times New Roman" w:hAnsi="Times New Roman" w:cs="Times New Roman"/>
          <w:i/>
          <w:sz w:val="24"/>
          <w:szCs w:val="24"/>
        </w:rPr>
        <w:t>H. flagellum</w:t>
      </w:r>
      <w:r w:rsidR="004F7F31" w:rsidRPr="0011254F">
        <w:rPr>
          <w:rFonts w:ascii="Times New Roman" w:hAnsi="Times New Roman" w:cs="Times New Roman"/>
          <w:sz w:val="24"/>
          <w:szCs w:val="24"/>
        </w:rPr>
        <w:t xml:space="preserve"> </w:t>
      </w:r>
      <w:r w:rsidR="00B870D8" w:rsidRPr="0011254F">
        <w:rPr>
          <w:rFonts w:ascii="Times New Roman" w:hAnsi="Times New Roman" w:cs="Times New Roman"/>
          <w:sz w:val="24"/>
          <w:szCs w:val="24"/>
        </w:rPr>
        <w:t xml:space="preserve">(le coralloides des résineux) </w:t>
      </w:r>
      <w:r w:rsidR="004F7F31" w:rsidRPr="0011254F">
        <w:rPr>
          <w:rFonts w:ascii="Times New Roman" w:hAnsi="Times New Roman" w:cs="Times New Roman"/>
          <w:sz w:val="24"/>
          <w:szCs w:val="24"/>
        </w:rPr>
        <w:t>persiste encore relativement bien en altitude dans les vieilles futaies d'</w:t>
      </w:r>
      <w:r w:rsidR="004F7F31" w:rsidRPr="0011254F">
        <w:rPr>
          <w:rFonts w:ascii="Times New Roman" w:hAnsi="Times New Roman" w:cs="Times New Roman"/>
          <w:i/>
          <w:sz w:val="24"/>
          <w:szCs w:val="24"/>
        </w:rPr>
        <w:t>Abies alba</w:t>
      </w:r>
      <w:r w:rsidR="002C378A" w:rsidRPr="0011254F">
        <w:rPr>
          <w:rFonts w:ascii="Times New Roman" w:hAnsi="Times New Roman" w:cs="Times New Roman"/>
          <w:sz w:val="24"/>
          <w:szCs w:val="24"/>
        </w:rPr>
        <w:t>.</w:t>
      </w:r>
      <w:r w:rsidR="003F7E58" w:rsidRPr="0011254F">
        <w:rPr>
          <w:rFonts w:ascii="Times New Roman" w:hAnsi="Times New Roman" w:cs="Times New Roman"/>
          <w:sz w:val="24"/>
          <w:szCs w:val="24"/>
        </w:rPr>
        <w:t xml:space="preserve"> L’hydne hérisson</w:t>
      </w:r>
      <w:r w:rsidR="002F26E8" w:rsidRPr="0011254F">
        <w:rPr>
          <w:rFonts w:ascii="Times New Roman" w:hAnsi="Times New Roman" w:cs="Times New Roman"/>
          <w:sz w:val="24"/>
          <w:szCs w:val="24"/>
        </w:rPr>
        <w:t xml:space="preserve"> est présent dans de nombreuses régions d’Europe, étant relativement répandu dans le centre et le sud de la France. On le trouve de fin août à décembre. </w:t>
      </w:r>
      <w:r w:rsidR="000204B3" w:rsidRPr="0011254F">
        <w:rPr>
          <w:rFonts w:ascii="Times New Roman" w:hAnsi="Times New Roman" w:cs="Times New Roman"/>
          <w:sz w:val="24"/>
          <w:szCs w:val="24"/>
        </w:rPr>
        <w:t>Il est classé vulnérable sur la Liste Rouge des Espèces Menacées</w:t>
      </w:r>
      <w:r w:rsidR="00FE55D0" w:rsidRPr="0011254F">
        <w:rPr>
          <w:rFonts w:ascii="Times New Roman" w:hAnsi="Times New Roman" w:cs="Times New Roman"/>
          <w:sz w:val="24"/>
          <w:szCs w:val="24"/>
        </w:rPr>
        <w:t xml:space="preserve"> ainsi que dans le pla</w:t>
      </w:r>
      <w:r w:rsidR="00492B30">
        <w:rPr>
          <w:rFonts w:ascii="Times New Roman" w:hAnsi="Times New Roman" w:cs="Times New Roman"/>
          <w:sz w:val="24"/>
          <w:szCs w:val="24"/>
        </w:rPr>
        <w:t>n d’action pour la biodiversité</w:t>
      </w:r>
      <w:r w:rsidR="00FE55D0" w:rsidRPr="0011254F">
        <w:rPr>
          <w:rFonts w:ascii="Times New Roman" w:hAnsi="Times New Roman" w:cs="Times New Roman"/>
          <w:sz w:val="24"/>
          <w:szCs w:val="24"/>
        </w:rPr>
        <w:t xml:space="preserve"> et doit </w:t>
      </w:r>
      <w:r w:rsidR="000204B3" w:rsidRPr="0011254F">
        <w:rPr>
          <w:rFonts w:ascii="Times New Roman" w:hAnsi="Times New Roman" w:cs="Times New Roman"/>
          <w:sz w:val="24"/>
          <w:szCs w:val="24"/>
        </w:rPr>
        <w:t xml:space="preserve">être </w:t>
      </w:r>
      <w:r w:rsidR="002F26E8" w:rsidRPr="0011254F">
        <w:rPr>
          <w:rFonts w:ascii="Times New Roman" w:hAnsi="Times New Roman" w:cs="Times New Roman"/>
          <w:sz w:val="24"/>
          <w:szCs w:val="24"/>
        </w:rPr>
        <w:t xml:space="preserve">impérativement </w:t>
      </w:r>
      <w:r w:rsidR="000204B3" w:rsidRPr="0011254F">
        <w:rPr>
          <w:rFonts w:ascii="Times New Roman" w:hAnsi="Times New Roman" w:cs="Times New Roman"/>
          <w:sz w:val="24"/>
          <w:szCs w:val="24"/>
        </w:rPr>
        <w:t>protégé.</w:t>
      </w:r>
      <w:r w:rsidR="00E17C2D" w:rsidRPr="0011254F">
        <w:rPr>
          <w:rFonts w:ascii="Times New Roman" w:hAnsi="Times New Roman" w:cs="Times New Roman"/>
          <w:sz w:val="24"/>
          <w:szCs w:val="24"/>
        </w:rPr>
        <w:t xml:space="preserve"> </w:t>
      </w:r>
    </w:p>
    <w:p w:rsidR="002719CA" w:rsidRPr="0011254F" w:rsidRDefault="005B1D64" w:rsidP="005F576F">
      <w:pPr>
        <w:spacing w:after="160"/>
        <w:jc w:val="both"/>
        <w:rPr>
          <w:rFonts w:ascii="Times New Roman" w:hAnsi="Times New Roman" w:cs="Times New Roman"/>
          <w:sz w:val="24"/>
          <w:szCs w:val="24"/>
        </w:rPr>
      </w:pPr>
      <w:r w:rsidRPr="0011254F">
        <w:rPr>
          <w:rFonts w:ascii="Times New Roman" w:hAnsi="Times New Roman" w:cs="Times New Roman"/>
          <w:sz w:val="24"/>
          <w:szCs w:val="24"/>
        </w:rPr>
        <w:t xml:space="preserve">Malgré sa coloration monochrome, </w:t>
      </w:r>
      <w:r w:rsidRPr="0011254F">
        <w:rPr>
          <w:rFonts w:ascii="Times New Roman" w:hAnsi="Times New Roman" w:cs="Times New Roman"/>
          <w:i/>
          <w:sz w:val="24"/>
          <w:szCs w:val="24"/>
        </w:rPr>
        <w:t>Hericium erinaceus</w:t>
      </w:r>
      <w:r w:rsidRPr="0011254F">
        <w:rPr>
          <w:rFonts w:ascii="Times New Roman" w:hAnsi="Times New Roman" w:cs="Times New Roman"/>
          <w:sz w:val="24"/>
          <w:szCs w:val="24"/>
        </w:rPr>
        <w:t xml:space="preserve"> est, à tous points de vue, l’un de nos champignons f</w:t>
      </w:r>
      <w:r w:rsidR="00AA4F25" w:rsidRPr="0011254F">
        <w:rPr>
          <w:rFonts w:ascii="Times New Roman" w:hAnsi="Times New Roman" w:cs="Times New Roman"/>
          <w:sz w:val="24"/>
          <w:szCs w:val="24"/>
        </w:rPr>
        <w:t>orestiers les plus remarquables.</w:t>
      </w:r>
    </w:p>
    <w:p w:rsidR="002A5CA8" w:rsidRPr="0011254F" w:rsidRDefault="0037039A" w:rsidP="007B2E1A">
      <w:pPr>
        <w:pStyle w:val="Paragraphedeliste"/>
        <w:numPr>
          <w:ilvl w:val="1"/>
          <w:numId w:val="26"/>
        </w:numPr>
        <w:spacing w:after="80"/>
        <w:ind w:left="284" w:firstLine="0"/>
        <w:rPr>
          <w:rFonts w:ascii="Times New Roman" w:hAnsi="Times New Roman" w:cs="Times New Roman"/>
          <w:b/>
          <w:sz w:val="24"/>
          <w:szCs w:val="24"/>
        </w:rPr>
      </w:pPr>
      <w:r w:rsidRPr="0011254F">
        <w:rPr>
          <w:rFonts w:ascii="Times New Roman" w:hAnsi="Times New Roman" w:cs="Times New Roman"/>
          <w:b/>
          <w:sz w:val="24"/>
          <w:szCs w:val="24"/>
        </w:rPr>
        <w:t xml:space="preserve">Description d’ </w:t>
      </w:r>
      <w:r w:rsidRPr="008115CB">
        <w:rPr>
          <w:rFonts w:ascii="Times New Roman" w:hAnsi="Times New Roman" w:cs="Times New Roman"/>
          <w:b/>
          <w:i/>
          <w:sz w:val="24"/>
          <w:szCs w:val="24"/>
        </w:rPr>
        <w:t>Hericium</w:t>
      </w:r>
      <w:r w:rsidRPr="008115CB">
        <w:rPr>
          <w:rFonts w:ascii="Times New Roman" w:hAnsi="Times New Roman" w:cs="Times New Roman"/>
          <w:b/>
          <w:sz w:val="24"/>
          <w:szCs w:val="24"/>
        </w:rPr>
        <w:t xml:space="preserve"> </w:t>
      </w:r>
      <w:r w:rsidRPr="008115CB">
        <w:rPr>
          <w:rFonts w:ascii="Times New Roman" w:hAnsi="Times New Roman" w:cs="Times New Roman"/>
          <w:b/>
          <w:i/>
          <w:sz w:val="24"/>
          <w:szCs w:val="24"/>
        </w:rPr>
        <w:t>erinaceus</w:t>
      </w:r>
      <w:r w:rsidRPr="008115CB">
        <w:rPr>
          <w:rFonts w:ascii="Times New Roman" w:hAnsi="Times New Roman" w:cs="Times New Roman"/>
          <w:b/>
          <w:sz w:val="24"/>
          <w:szCs w:val="24"/>
        </w:rPr>
        <w:t xml:space="preserve"> </w:t>
      </w:r>
      <w:r w:rsidRPr="0011254F">
        <w:rPr>
          <w:rFonts w:ascii="Times New Roman" w:hAnsi="Times New Roman" w:cs="Times New Roman"/>
          <w:b/>
          <w:sz w:val="24"/>
          <w:szCs w:val="24"/>
        </w:rPr>
        <w:t>(Bull. : Fr.) Pers.</w:t>
      </w:r>
    </w:p>
    <w:p w:rsidR="005F576F" w:rsidRDefault="00452677" w:rsidP="005F576F">
      <w:pPr>
        <w:spacing w:after="0"/>
        <w:jc w:val="both"/>
        <w:rPr>
          <w:rFonts w:ascii="Times New Roman" w:hAnsi="Times New Roman" w:cs="Times New Roman"/>
          <w:b/>
          <w:sz w:val="24"/>
          <w:szCs w:val="24"/>
        </w:rPr>
      </w:pPr>
      <w:r w:rsidRPr="0011254F">
        <w:rPr>
          <w:rFonts w:ascii="Times New Roman" w:hAnsi="Times New Roman" w:cs="Times New Roman"/>
          <w:i/>
          <w:sz w:val="24"/>
          <w:szCs w:val="24"/>
        </w:rPr>
        <w:t>Hericium erinaceus</w:t>
      </w:r>
      <w:r w:rsidRPr="0011254F">
        <w:rPr>
          <w:rFonts w:ascii="Times New Roman" w:hAnsi="Times New Roman" w:cs="Times New Roman"/>
          <w:sz w:val="24"/>
          <w:szCs w:val="24"/>
        </w:rPr>
        <w:t xml:space="preserve"> est un des champignons les plus facile à reconnaître, le seul souci porte sur les formes jeunes d’autres espèces d’</w:t>
      </w:r>
      <w:r w:rsidRPr="0011254F">
        <w:rPr>
          <w:rFonts w:ascii="Times New Roman" w:hAnsi="Times New Roman" w:cs="Times New Roman"/>
          <w:i/>
          <w:sz w:val="24"/>
          <w:szCs w:val="24"/>
        </w:rPr>
        <w:t>Hericium</w:t>
      </w:r>
      <w:r w:rsidRPr="0011254F">
        <w:rPr>
          <w:rFonts w:ascii="Times New Roman" w:hAnsi="Times New Roman" w:cs="Times New Roman"/>
          <w:sz w:val="24"/>
          <w:szCs w:val="24"/>
        </w:rPr>
        <w:t xml:space="preserve"> non encore ramif</w:t>
      </w:r>
      <w:r w:rsidR="005F576F">
        <w:rPr>
          <w:rFonts w:ascii="Times New Roman" w:hAnsi="Times New Roman" w:cs="Times New Roman"/>
          <w:sz w:val="24"/>
          <w:szCs w:val="24"/>
        </w:rPr>
        <w:t xml:space="preserve">iées ou aux chapeaux non encore </w:t>
      </w:r>
      <w:r w:rsidRPr="0011254F">
        <w:rPr>
          <w:rFonts w:ascii="Times New Roman" w:hAnsi="Times New Roman" w:cs="Times New Roman"/>
          <w:sz w:val="24"/>
          <w:szCs w:val="24"/>
        </w:rPr>
        <w:t>différenciés</w:t>
      </w:r>
      <w:r w:rsidRPr="0011254F">
        <w:rPr>
          <w:rFonts w:ascii="Times New Roman" w:hAnsi="Times New Roman" w:cs="Times New Roman"/>
          <w:b/>
          <w:sz w:val="24"/>
          <w:szCs w:val="24"/>
        </w:rPr>
        <w:t>.</w:t>
      </w:r>
    </w:p>
    <w:p w:rsidR="00BF4C9B" w:rsidRPr="0011254F" w:rsidRDefault="005B1D64" w:rsidP="00864DFC">
      <w:pPr>
        <w:jc w:val="both"/>
        <w:rPr>
          <w:rFonts w:ascii="Times New Roman" w:hAnsi="Times New Roman" w:cs="Times New Roman"/>
          <w:sz w:val="24"/>
          <w:szCs w:val="24"/>
        </w:rPr>
      </w:pPr>
      <w:r w:rsidRPr="0011254F">
        <w:rPr>
          <w:rFonts w:ascii="Times New Roman" w:hAnsi="Times New Roman" w:cs="Times New Roman"/>
          <w:i/>
          <w:sz w:val="24"/>
          <w:szCs w:val="24"/>
        </w:rPr>
        <w:t xml:space="preserve">Hericium erinaceus </w:t>
      </w:r>
      <w:proofErr w:type="gramStart"/>
      <w:r w:rsidR="00332736" w:rsidRPr="0011254F">
        <w:rPr>
          <w:rFonts w:ascii="Times New Roman" w:hAnsi="Times New Roman" w:cs="Times New Roman"/>
          <w:sz w:val="24"/>
          <w:szCs w:val="24"/>
        </w:rPr>
        <w:t>a</w:t>
      </w:r>
      <w:proofErr w:type="gramEnd"/>
      <w:r w:rsidR="00332736" w:rsidRPr="0011254F">
        <w:rPr>
          <w:rFonts w:ascii="Times New Roman" w:hAnsi="Times New Roman" w:cs="Times New Roman"/>
          <w:sz w:val="24"/>
          <w:szCs w:val="24"/>
        </w:rPr>
        <w:t xml:space="preserve"> </w:t>
      </w:r>
      <w:r w:rsidRPr="0011254F">
        <w:rPr>
          <w:rFonts w:ascii="Times New Roman" w:hAnsi="Times New Roman" w:cs="Times New Roman"/>
          <w:sz w:val="24"/>
          <w:szCs w:val="24"/>
        </w:rPr>
        <w:t xml:space="preserve">un corps fructifère </w:t>
      </w:r>
      <w:r w:rsidR="001649C2" w:rsidRPr="0011254F">
        <w:rPr>
          <w:rFonts w:ascii="Times New Roman" w:hAnsi="Times New Roman" w:cs="Times New Roman"/>
          <w:sz w:val="24"/>
          <w:szCs w:val="24"/>
        </w:rPr>
        <w:t xml:space="preserve">arrondi </w:t>
      </w:r>
      <w:r w:rsidRPr="0011254F">
        <w:rPr>
          <w:rFonts w:ascii="Times New Roman" w:hAnsi="Times New Roman" w:cs="Times New Roman"/>
          <w:sz w:val="24"/>
          <w:szCs w:val="24"/>
        </w:rPr>
        <w:t>dont les épines sortent toutes du même point et descendent en cascade comme une tête de serpillière.</w:t>
      </w:r>
      <w:r w:rsidR="00B208B2" w:rsidRPr="0011254F">
        <w:rPr>
          <w:rFonts w:ascii="Times New Roman" w:hAnsi="Times New Roman" w:cs="Times New Roman"/>
          <w:sz w:val="24"/>
          <w:szCs w:val="24"/>
        </w:rPr>
        <w:t xml:space="preserve"> Le ba</w:t>
      </w:r>
      <w:r w:rsidR="00903C16">
        <w:rPr>
          <w:rFonts w:ascii="Times New Roman" w:hAnsi="Times New Roman" w:cs="Times New Roman"/>
          <w:sz w:val="24"/>
          <w:szCs w:val="24"/>
        </w:rPr>
        <w:t>sidiocarpe se présente comme un</w:t>
      </w:r>
      <w:r w:rsidR="00B208B2" w:rsidRPr="0011254F">
        <w:rPr>
          <w:rFonts w:ascii="Times New Roman" w:hAnsi="Times New Roman" w:cs="Times New Roman"/>
          <w:sz w:val="24"/>
          <w:szCs w:val="24"/>
        </w:rPr>
        <w:t xml:space="preserve"> tubercule compact ou lobé, mesurant jusqu’à 30 cm de diamètre (typiquement 15 à 20 cm), </w:t>
      </w:r>
      <w:r w:rsidR="001649C2" w:rsidRPr="0011254F">
        <w:rPr>
          <w:rFonts w:ascii="Times New Roman" w:hAnsi="Times New Roman" w:cs="Times New Roman"/>
          <w:sz w:val="24"/>
          <w:szCs w:val="24"/>
        </w:rPr>
        <w:t xml:space="preserve">sans ramification, </w:t>
      </w:r>
      <w:r w:rsidR="00B208B2" w:rsidRPr="0011254F">
        <w:rPr>
          <w:rFonts w:ascii="Times New Roman" w:hAnsi="Times New Roman" w:cs="Times New Roman"/>
          <w:sz w:val="24"/>
          <w:szCs w:val="24"/>
        </w:rPr>
        <w:t xml:space="preserve">blanc à crème, devenant brun jaunâtre à l’âge. </w:t>
      </w:r>
      <w:r w:rsidR="00E25A44" w:rsidRPr="0011254F">
        <w:rPr>
          <w:rFonts w:ascii="Times New Roman" w:hAnsi="Times New Roman" w:cs="Times New Roman"/>
          <w:sz w:val="24"/>
          <w:szCs w:val="24"/>
        </w:rPr>
        <w:t>Les é</w:t>
      </w:r>
      <w:r w:rsidR="00B5086B">
        <w:rPr>
          <w:rFonts w:ascii="Times New Roman" w:hAnsi="Times New Roman" w:cs="Times New Roman"/>
          <w:sz w:val="24"/>
          <w:szCs w:val="24"/>
        </w:rPr>
        <w:t xml:space="preserve">pines </w:t>
      </w:r>
      <w:r w:rsidR="00B208B2" w:rsidRPr="0011254F">
        <w:rPr>
          <w:rFonts w:ascii="Times New Roman" w:hAnsi="Times New Roman" w:cs="Times New Roman"/>
          <w:sz w:val="24"/>
          <w:szCs w:val="24"/>
        </w:rPr>
        <w:t xml:space="preserve">à extrémité pointue </w:t>
      </w:r>
      <w:r w:rsidR="00E25A44" w:rsidRPr="0011254F">
        <w:rPr>
          <w:rFonts w:ascii="Times New Roman" w:hAnsi="Times New Roman" w:cs="Times New Roman"/>
          <w:sz w:val="24"/>
          <w:szCs w:val="24"/>
        </w:rPr>
        <w:t>mesure</w:t>
      </w:r>
      <w:r w:rsidR="00B208B2" w:rsidRPr="0011254F">
        <w:rPr>
          <w:rFonts w:ascii="Times New Roman" w:hAnsi="Times New Roman" w:cs="Times New Roman"/>
          <w:sz w:val="24"/>
          <w:szCs w:val="24"/>
        </w:rPr>
        <w:t xml:space="preserve">nt jusqu’à 30 (-50) mm de </w:t>
      </w:r>
      <w:r w:rsidR="00672845" w:rsidRPr="0011254F">
        <w:rPr>
          <w:rFonts w:ascii="Times New Roman" w:hAnsi="Times New Roman" w:cs="Times New Roman"/>
          <w:sz w:val="24"/>
          <w:szCs w:val="24"/>
        </w:rPr>
        <w:t xml:space="preserve">longueur. </w:t>
      </w:r>
      <w:r w:rsidRPr="0011254F">
        <w:rPr>
          <w:rFonts w:ascii="Times New Roman" w:hAnsi="Times New Roman" w:cs="Times New Roman"/>
          <w:sz w:val="24"/>
          <w:szCs w:val="24"/>
        </w:rPr>
        <w:t>B</w:t>
      </w:r>
      <w:r w:rsidR="004F7F31" w:rsidRPr="0011254F">
        <w:rPr>
          <w:rFonts w:ascii="Times New Roman" w:hAnsi="Times New Roman" w:cs="Times New Roman"/>
          <w:sz w:val="24"/>
          <w:szCs w:val="24"/>
        </w:rPr>
        <w:t>lanc ou brun jaune pâle,</w:t>
      </w:r>
      <w:r w:rsidRPr="0011254F">
        <w:rPr>
          <w:rFonts w:ascii="Times New Roman" w:hAnsi="Times New Roman" w:cs="Times New Roman"/>
          <w:sz w:val="24"/>
          <w:szCs w:val="24"/>
        </w:rPr>
        <w:t xml:space="preserve"> plus fon</w:t>
      </w:r>
      <w:r w:rsidR="00840A0A" w:rsidRPr="0011254F">
        <w:rPr>
          <w:rFonts w:ascii="Times New Roman" w:hAnsi="Times New Roman" w:cs="Times New Roman"/>
          <w:sz w:val="24"/>
          <w:szCs w:val="24"/>
        </w:rPr>
        <w:t xml:space="preserve">cé avec l’âge, le corps du basidiocarpe </w:t>
      </w:r>
      <w:r w:rsidRPr="0011254F">
        <w:rPr>
          <w:rFonts w:ascii="Times New Roman" w:hAnsi="Times New Roman" w:cs="Times New Roman"/>
          <w:sz w:val="24"/>
          <w:szCs w:val="24"/>
        </w:rPr>
        <w:t xml:space="preserve">est fixé au substrat par un pied très court et large. </w:t>
      </w:r>
      <w:r w:rsidR="00E25A44" w:rsidRPr="0011254F">
        <w:rPr>
          <w:rFonts w:ascii="Times New Roman" w:hAnsi="Times New Roman" w:cs="Times New Roman"/>
          <w:sz w:val="24"/>
          <w:szCs w:val="24"/>
        </w:rPr>
        <w:t>La cha</w:t>
      </w:r>
      <w:r w:rsidR="00B5086B">
        <w:rPr>
          <w:rFonts w:ascii="Times New Roman" w:hAnsi="Times New Roman" w:cs="Times New Roman"/>
          <w:sz w:val="24"/>
          <w:szCs w:val="24"/>
        </w:rPr>
        <w:t xml:space="preserve">ir est blanche, ferme. L’odeur </w:t>
      </w:r>
      <w:r w:rsidR="00E25A44" w:rsidRPr="0011254F">
        <w:rPr>
          <w:rFonts w:ascii="Times New Roman" w:hAnsi="Times New Roman" w:cs="Times New Roman"/>
          <w:sz w:val="24"/>
          <w:szCs w:val="24"/>
        </w:rPr>
        <w:t>passe de non distinctive à l’état jeune à forte pour un basidiocarpe âgé.</w:t>
      </w:r>
      <w:r w:rsidRPr="0011254F">
        <w:rPr>
          <w:rFonts w:ascii="Times New Roman" w:hAnsi="Times New Roman" w:cs="Times New Roman"/>
          <w:sz w:val="24"/>
          <w:szCs w:val="24"/>
        </w:rPr>
        <w:t xml:space="preserve"> </w:t>
      </w:r>
      <w:r w:rsidR="00E25A44" w:rsidRPr="0011254F">
        <w:rPr>
          <w:rFonts w:ascii="Times New Roman" w:hAnsi="Times New Roman" w:cs="Times New Roman"/>
          <w:sz w:val="24"/>
          <w:szCs w:val="24"/>
        </w:rPr>
        <w:t xml:space="preserve">Les basides à 4 stérigmates mesurent </w:t>
      </w:r>
      <w:r w:rsidR="00672845" w:rsidRPr="0011254F">
        <w:rPr>
          <w:rFonts w:ascii="Times New Roman" w:hAnsi="Times New Roman" w:cs="Times New Roman"/>
          <w:sz w:val="24"/>
          <w:szCs w:val="24"/>
        </w:rPr>
        <w:t>25–40 sur</w:t>
      </w:r>
      <w:r w:rsidR="00E25A44" w:rsidRPr="0011254F">
        <w:rPr>
          <w:rFonts w:ascii="Times New Roman" w:hAnsi="Times New Roman" w:cs="Times New Roman"/>
          <w:sz w:val="24"/>
          <w:szCs w:val="24"/>
        </w:rPr>
        <w:t xml:space="preserve"> 5–7(–8) μm. </w:t>
      </w:r>
      <w:r w:rsidR="00B5086B">
        <w:rPr>
          <w:rFonts w:ascii="Times New Roman" w:hAnsi="Times New Roman" w:cs="Times New Roman"/>
          <w:sz w:val="24"/>
          <w:szCs w:val="24"/>
        </w:rPr>
        <w:t xml:space="preserve">La spore est </w:t>
      </w:r>
      <w:r w:rsidR="00B25067" w:rsidRPr="0011254F">
        <w:rPr>
          <w:rFonts w:ascii="Times New Roman" w:hAnsi="Times New Roman" w:cs="Times New Roman"/>
          <w:sz w:val="24"/>
          <w:szCs w:val="24"/>
        </w:rPr>
        <w:t>ellipsoïdale à so</w:t>
      </w:r>
      <w:r w:rsidR="00E25A44" w:rsidRPr="0011254F">
        <w:rPr>
          <w:rFonts w:ascii="Times New Roman" w:hAnsi="Times New Roman" w:cs="Times New Roman"/>
          <w:sz w:val="24"/>
          <w:szCs w:val="24"/>
        </w:rPr>
        <w:t>us-</w:t>
      </w:r>
      <w:r w:rsidR="00E25A44" w:rsidRPr="0011254F">
        <w:rPr>
          <w:rFonts w:ascii="Times New Roman" w:hAnsi="Times New Roman" w:cs="Times New Roman"/>
          <w:sz w:val="24"/>
          <w:szCs w:val="24"/>
        </w:rPr>
        <w:lastRenderedPageBreak/>
        <w:t>globulaire, à</w:t>
      </w:r>
      <w:r w:rsidR="00B25067" w:rsidRPr="0011254F">
        <w:rPr>
          <w:rFonts w:ascii="Times New Roman" w:hAnsi="Times New Roman" w:cs="Times New Roman"/>
          <w:sz w:val="24"/>
          <w:szCs w:val="24"/>
        </w:rPr>
        <w:t xml:space="preserve"> surface</w:t>
      </w:r>
      <w:r w:rsidR="00E25A44" w:rsidRPr="0011254F">
        <w:rPr>
          <w:rFonts w:ascii="Times New Roman" w:hAnsi="Times New Roman" w:cs="Times New Roman"/>
          <w:sz w:val="24"/>
          <w:szCs w:val="24"/>
        </w:rPr>
        <w:t xml:space="preserve"> finement rugueuse à </w:t>
      </w:r>
      <w:r w:rsidR="00672845" w:rsidRPr="0011254F">
        <w:rPr>
          <w:rFonts w:ascii="Times New Roman" w:hAnsi="Times New Roman" w:cs="Times New Roman"/>
          <w:sz w:val="24"/>
          <w:szCs w:val="24"/>
        </w:rPr>
        <w:t>verruqueuse,</w:t>
      </w:r>
      <w:r w:rsidR="00B25067" w:rsidRPr="0011254F">
        <w:rPr>
          <w:rFonts w:ascii="Times New Roman" w:hAnsi="Times New Roman" w:cs="Times New Roman"/>
          <w:sz w:val="24"/>
          <w:szCs w:val="24"/>
        </w:rPr>
        <w:t xml:space="preserve"> 5-6 x 4-5,5µm ; amyloïde. L’empreinte des spores est blanche</w:t>
      </w:r>
      <w:r w:rsidR="00A11F91" w:rsidRPr="0011254F">
        <w:rPr>
          <w:rFonts w:ascii="Times New Roman" w:hAnsi="Times New Roman" w:cs="Times New Roman"/>
          <w:sz w:val="24"/>
          <w:szCs w:val="24"/>
        </w:rPr>
        <w:t>.</w:t>
      </w:r>
      <w:r w:rsidR="00B5086B">
        <w:rPr>
          <w:rFonts w:ascii="Times New Roman" w:hAnsi="Times New Roman" w:cs="Times New Roman"/>
          <w:sz w:val="24"/>
          <w:szCs w:val="24"/>
        </w:rPr>
        <w:t xml:space="preserve"> </w:t>
      </w:r>
      <w:r w:rsidR="00E25A44" w:rsidRPr="0011254F">
        <w:rPr>
          <w:rFonts w:ascii="Times New Roman" w:hAnsi="Times New Roman" w:cs="Times New Roman"/>
          <w:sz w:val="24"/>
          <w:szCs w:val="24"/>
        </w:rPr>
        <w:t xml:space="preserve">Les hyphes génératives ont des parois minces à épaisses, (2–) 3–15 </w:t>
      </w:r>
      <w:r w:rsidR="00062DEF">
        <w:rPr>
          <w:rFonts w:ascii="Times New Roman" w:hAnsi="Times New Roman" w:cs="Times New Roman"/>
          <w:sz w:val="24"/>
          <w:szCs w:val="24"/>
        </w:rPr>
        <w:br/>
      </w:r>
      <w:r w:rsidR="00E25A44" w:rsidRPr="0011254F">
        <w:rPr>
          <w:rFonts w:ascii="Times New Roman" w:hAnsi="Times New Roman" w:cs="Times New Roman"/>
          <w:sz w:val="24"/>
          <w:szCs w:val="24"/>
        </w:rPr>
        <w:t>(–20) μm de large. Les hyphes gloéoplériques ont (3–) 5–13 μm de large.</w:t>
      </w:r>
    </w:p>
    <w:p w:rsidR="00C633C4" w:rsidRPr="005F576F" w:rsidRDefault="001C4521" w:rsidP="00480417">
      <w:pPr>
        <w:rPr>
          <w:rFonts w:ascii="Times New Roman" w:hAnsi="Times New Roman" w:cs="Times New Roman"/>
          <w:sz w:val="24"/>
          <w:szCs w:val="24"/>
        </w:rPr>
      </w:pPr>
      <w:r w:rsidRPr="00A73CC8">
        <w:rPr>
          <w:rFonts w:ascii="Palatino Linotype" w:hAnsi="Palatino Linotype"/>
          <w:noProof/>
          <w:sz w:val="20"/>
          <w:szCs w:val="20"/>
          <w:lang w:eastAsia="fr-FR"/>
        </w:rPr>
        <w:drawing>
          <wp:anchor distT="0" distB="0" distL="114300" distR="114300" simplePos="0" relativeHeight="251669504" behindDoc="0" locked="0" layoutInCell="0" allowOverlap="0" wp14:anchorId="6359FBAE" wp14:editId="0E192079">
            <wp:simplePos x="0" y="0"/>
            <wp:positionH relativeFrom="column">
              <wp:posOffset>-120015</wp:posOffset>
            </wp:positionH>
            <wp:positionV relativeFrom="page">
              <wp:posOffset>2271395</wp:posOffset>
            </wp:positionV>
            <wp:extent cx="6267450" cy="4024630"/>
            <wp:effectExtent l="0" t="0" r="0" b="0"/>
            <wp:wrapSquare wrapText="bothSides"/>
            <wp:docPr id="14" name="Image 14" descr="C:\Users\Jean-Jacques\Downloads\figure1 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Jacques\Downloads\figure1 jj.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7450" cy="402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9CA" w:rsidRPr="00A73CC8">
        <w:rPr>
          <w:rFonts w:ascii="Times New Roman" w:hAnsi="Times New Roman" w:cs="Times New Roman"/>
          <w:sz w:val="24"/>
          <w:szCs w:val="24"/>
        </w:rPr>
        <w:t>Figure 4</w:t>
      </w:r>
      <w:r w:rsidR="005F576F" w:rsidRPr="005F576F">
        <w:rPr>
          <w:rFonts w:ascii="Times New Roman" w:hAnsi="Times New Roman" w:cs="Times New Roman"/>
          <w:i/>
          <w:sz w:val="24"/>
          <w:szCs w:val="24"/>
        </w:rPr>
        <w:t xml:space="preserve"> </w:t>
      </w:r>
      <w:r w:rsidR="00E148B3" w:rsidRPr="005F576F">
        <w:rPr>
          <w:rFonts w:ascii="Times New Roman" w:hAnsi="Times New Roman" w:cs="Times New Roman"/>
          <w:i/>
          <w:sz w:val="24"/>
          <w:szCs w:val="24"/>
        </w:rPr>
        <w:t xml:space="preserve">: </w:t>
      </w:r>
      <w:r w:rsidR="00B10F00" w:rsidRPr="005F576F">
        <w:rPr>
          <w:rFonts w:ascii="Times New Roman" w:hAnsi="Times New Roman" w:cs="Times New Roman"/>
          <w:i/>
          <w:sz w:val="24"/>
          <w:szCs w:val="24"/>
        </w:rPr>
        <w:t>H. erinaceus</w:t>
      </w:r>
      <w:r w:rsidR="00480417">
        <w:rPr>
          <w:rFonts w:ascii="Times New Roman" w:hAnsi="Times New Roman" w:cs="Times New Roman"/>
          <w:i/>
          <w:sz w:val="24"/>
          <w:szCs w:val="24"/>
        </w:rPr>
        <w:t xml:space="preserve"> ; a- </w:t>
      </w:r>
      <w:r w:rsidR="00B10F00" w:rsidRPr="005F576F">
        <w:rPr>
          <w:rFonts w:ascii="Times New Roman" w:hAnsi="Times New Roman" w:cs="Times New Roman"/>
          <w:i/>
          <w:sz w:val="24"/>
          <w:szCs w:val="24"/>
        </w:rPr>
        <w:t xml:space="preserve">spores, b- </w:t>
      </w:r>
      <w:r w:rsidR="00480417">
        <w:rPr>
          <w:rFonts w:ascii="Times New Roman" w:hAnsi="Times New Roman" w:cs="Times New Roman"/>
          <w:i/>
          <w:sz w:val="24"/>
          <w:szCs w:val="24"/>
        </w:rPr>
        <w:t xml:space="preserve">hyphes internes d’une épine, c- </w:t>
      </w:r>
      <w:r w:rsidR="009E3F01" w:rsidRPr="005F576F">
        <w:rPr>
          <w:rFonts w:ascii="Times New Roman" w:hAnsi="Times New Roman" w:cs="Times New Roman"/>
          <w:i/>
          <w:sz w:val="24"/>
          <w:szCs w:val="24"/>
        </w:rPr>
        <w:t>trame externe de l’épine</w:t>
      </w:r>
      <w:r w:rsidR="00480417">
        <w:rPr>
          <w:rFonts w:ascii="Times New Roman" w:hAnsi="Times New Roman" w:cs="Times New Roman"/>
          <w:sz w:val="24"/>
          <w:szCs w:val="24"/>
        </w:rPr>
        <w:t xml:space="preserve"> et hyménophore, d- cellules de l’hyménium, e- </w:t>
      </w:r>
      <w:r w:rsidR="009E3F01" w:rsidRPr="005F576F">
        <w:rPr>
          <w:rFonts w:ascii="Times New Roman" w:hAnsi="Times New Roman" w:cs="Times New Roman"/>
          <w:sz w:val="24"/>
          <w:szCs w:val="24"/>
        </w:rPr>
        <w:t xml:space="preserve">hyphes du corps du </w:t>
      </w:r>
      <w:r w:rsidR="00A36173" w:rsidRPr="005F576F">
        <w:rPr>
          <w:rFonts w:ascii="Times New Roman" w:hAnsi="Times New Roman" w:cs="Times New Roman"/>
          <w:sz w:val="24"/>
          <w:szCs w:val="24"/>
        </w:rPr>
        <w:t>basidiocarpe</w:t>
      </w:r>
      <w:r w:rsidR="009E3F01" w:rsidRPr="005F576F">
        <w:rPr>
          <w:rFonts w:ascii="Times New Roman" w:hAnsi="Times New Roman" w:cs="Times New Roman"/>
          <w:sz w:val="24"/>
          <w:szCs w:val="24"/>
        </w:rPr>
        <w:t xml:space="preserve"> (</w:t>
      </w:r>
      <w:r w:rsidR="00BE2805">
        <w:rPr>
          <w:rFonts w:ascii="Times New Roman" w:hAnsi="Times New Roman" w:cs="Times New Roman"/>
          <w:sz w:val="24"/>
          <w:szCs w:val="24"/>
        </w:rPr>
        <w:t>Koski-Kotiranta</w:t>
      </w:r>
      <w:r w:rsidR="00480417">
        <w:rPr>
          <w:rFonts w:ascii="Times New Roman" w:hAnsi="Times New Roman" w:cs="Times New Roman"/>
          <w:sz w:val="24"/>
          <w:szCs w:val="24"/>
        </w:rPr>
        <w:t xml:space="preserve"> </w:t>
      </w:r>
      <w:r w:rsidR="00BE2805">
        <w:rPr>
          <w:rFonts w:ascii="Times New Roman" w:hAnsi="Times New Roman" w:cs="Times New Roman"/>
          <w:sz w:val="24"/>
          <w:szCs w:val="24"/>
        </w:rPr>
        <w:t>et</w:t>
      </w:r>
      <w:r w:rsidR="00480417">
        <w:rPr>
          <w:rFonts w:ascii="Times New Roman" w:hAnsi="Times New Roman" w:cs="Times New Roman"/>
          <w:sz w:val="24"/>
          <w:szCs w:val="24"/>
        </w:rPr>
        <w:t xml:space="preserve"> </w:t>
      </w:r>
      <w:r w:rsidR="00B10F00" w:rsidRPr="005F576F">
        <w:rPr>
          <w:rFonts w:ascii="Times New Roman" w:hAnsi="Times New Roman" w:cs="Times New Roman"/>
          <w:sz w:val="24"/>
          <w:szCs w:val="24"/>
        </w:rPr>
        <w:t>Niemela</w:t>
      </w:r>
      <w:r w:rsidR="009E3F01" w:rsidRPr="005F576F">
        <w:rPr>
          <w:rFonts w:ascii="Times New Roman" w:hAnsi="Times New Roman" w:cs="Times New Roman"/>
          <w:sz w:val="24"/>
          <w:szCs w:val="24"/>
        </w:rPr>
        <w:t>)</w:t>
      </w:r>
      <w:r w:rsidR="005F576F" w:rsidRPr="005F576F">
        <w:rPr>
          <w:rFonts w:ascii="Times New Roman" w:hAnsi="Times New Roman" w:cs="Times New Roman"/>
          <w:sz w:val="24"/>
          <w:szCs w:val="24"/>
        </w:rPr>
        <w:t>.</w:t>
      </w:r>
      <w:r w:rsidR="00480417">
        <w:rPr>
          <w:rFonts w:ascii="Times New Roman" w:hAnsi="Times New Roman" w:cs="Times New Roman"/>
          <w:sz w:val="24"/>
          <w:szCs w:val="24"/>
        </w:rPr>
        <w:br/>
      </w:r>
      <w:r w:rsidR="00C633C4" w:rsidRPr="005F576F">
        <w:rPr>
          <w:rFonts w:ascii="Times New Roman" w:hAnsi="Times New Roman" w:cs="Times New Roman"/>
          <w:sz w:val="24"/>
          <w:szCs w:val="24"/>
        </w:rPr>
        <w:t xml:space="preserve">Synonymes </w:t>
      </w:r>
      <w:r w:rsidR="00C633C4" w:rsidRPr="005F576F">
        <w:rPr>
          <w:rFonts w:ascii="Times New Roman" w:hAnsi="Times New Roman" w:cs="Times New Roman"/>
          <w:i/>
          <w:sz w:val="24"/>
          <w:szCs w:val="24"/>
        </w:rPr>
        <w:t>: Hydnum erinaceus, Dry</w:t>
      </w:r>
      <w:r>
        <w:rPr>
          <w:rFonts w:ascii="Times New Roman" w:hAnsi="Times New Roman" w:cs="Times New Roman"/>
          <w:i/>
          <w:sz w:val="24"/>
          <w:szCs w:val="24"/>
        </w:rPr>
        <w:t>odon juranus, Dryodon erinaceus</w:t>
      </w:r>
      <w:r w:rsidR="00C633C4" w:rsidRPr="005F576F">
        <w:rPr>
          <w:rFonts w:ascii="Times New Roman" w:hAnsi="Times New Roman" w:cs="Times New Roman"/>
          <w:i/>
          <w:sz w:val="24"/>
          <w:szCs w:val="24"/>
        </w:rPr>
        <w:t>,</w:t>
      </w:r>
      <w:r>
        <w:rPr>
          <w:rFonts w:ascii="Times New Roman" w:hAnsi="Times New Roman" w:cs="Times New Roman"/>
          <w:i/>
          <w:sz w:val="24"/>
          <w:szCs w:val="24"/>
        </w:rPr>
        <w:t xml:space="preserve"> </w:t>
      </w:r>
      <w:r w:rsidR="00C633C4" w:rsidRPr="005F576F">
        <w:rPr>
          <w:rFonts w:ascii="Times New Roman" w:hAnsi="Times New Roman" w:cs="Times New Roman"/>
          <w:i/>
          <w:sz w:val="24"/>
          <w:szCs w:val="24"/>
        </w:rPr>
        <w:t>Hydnum</w:t>
      </w:r>
      <w:r w:rsidR="009871D4">
        <w:rPr>
          <w:rFonts w:ascii="Times New Roman" w:hAnsi="Times New Roman" w:cs="Times New Roman"/>
          <w:i/>
          <w:sz w:val="24"/>
          <w:szCs w:val="24"/>
        </w:rPr>
        <w:t xml:space="preserve"> caput-</w:t>
      </w:r>
      <w:proofErr w:type="gramStart"/>
      <w:r w:rsidR="009871D4">
        <w:rPr>
          <w:rFonts w:ascii="Times New Roman" w:hAnsi="Times New Roman" w:cs="Times New Roman"/>
          <w:i/>
          <w:sz w:val="24"/>
          <w:szCs w:val="24"/>
        </w:rPr>
        <w:t>medusae ,</w:t>
      </w:r>
      <w:proofErr w:type="gramEnd"/>
      <w:r w:rsidR="009871D4">
        <w:rPr>
          <w:rFonts w:ascii="Times New Roman" w:hAnsi="Times New Roman" w:cs="Times New Roman"/>
          <w:i/>
          <w:sz w:val="24"/>
          <w:szCs w:val="24"/>
        </w:rPr>
        <w:t xml:space="preserve"> </w:t>
      </w:r>
      <w:r w:rsidR="00C633C4" w:rsidRPr="005F576F">
        <w:rPr>
          <w:rFonts w:ascii="Times New Roman" w:hAnsi="Times New Roman" w:cs="Times New Roman"/>
          <w:i/>
          <w:sz w:val="24"/>
          <w:szCs w:val="24"/>
        </w:rPr>
        <w:t>Steccherinum quercinum, Hericium unguiculatum</w:t>
      </w:r>
      <w:r w:rsidR="00C633C4" w:rsidRPr="005F576F">
        <w:rPr>
          <w:rFonts w:ascii="Times New Roman" w:hAnsi="Times New Roman" w:cs="Times New Roman"/>
          <w:sz w:val="24"/>
          <w:szCs w:val="24"/>
        </w:rPr>
        <w:t>.</w:t>
      </w:r>
    </w:p>
    <w:p w:rsidR="00C633C4" w:rsidRPr="005F576F" w:rsidRDefault="00C633C4" w:rsidP="00BE2805">
      <w:pPr>
        <w:spacing w:after="160"/>
        <w:jc w:val="both"/>
        <w:rPr>
          <w:rFonts w:ascii="Times New Roman" w:hAnsi="Times New Roman" w:cs="Times New Roman"/>
          <w:sz w:val="24"/>
          <w:szCs w:val="24"/>
        </w:rPr>
      </w:pPr>
      <w:r w:rsidRPr="005F576F">
        <w:rPr>
          <w:rFonts w:ascii="Times New Roman" w:hAnsi="Times New Roman" w:cs="Times New Roman"/>
          <w:sz w:val="24"/>
          <w:szCs w:val="24"/>
        </w:rPr>
        <w:t>Noms vernaculaires : H</w:t>
      </w:r>
      <w:r w:rsidR="001C4521">
        <w:rPr>
          <w:rFonts w:ascii="Times New Roman" w:hAnsi="Times New Roman" w:cs="Times New Roman"/>
          <w:sz w:val="24"/>
          <w:szCs w:val="24"/>
        </w:rPr>
        <w:t>ydne hérisson, Barbe des arbres, Barbe-de-capucin</w:t>
      </w:r>
      <w:r w:rsidRPr="005F576F">
        <w:rPr>
          <w:rFonts w:ascii="Times New Roman" w:hAnsi="Times New Roman" w:cs="Times New Roman"/>
          <w:sz w:val="24"/>
          <w:szCs w:val="24"/>
        </w:rPr>
        <w:t>,</w:t>
      </w:r>
      <w:r w:rsidR="001C4521">
        <w:rPr>
          <w:rFonts w:ascii="Times New Roman" w:hAnsi="Times New Roman" w:cs="Times New Roman"/>
          <w:sz w:val="24"/>
          <w:szCs w:val="24"/>
        </w:rPr>
        <w:t xml:space="preserve"> </w:t>
      </w:r>
      <w:r w:rsidRPr="005F576F">
        <w:rPr>
          <w:rFonts w:ascii="Times New Roman" w:hAnsi="Times New Roman" w:cs="Times New Roman"/>
          <w:sz w:val="24"/>
          <w:szCs w:val="24"/>
        </w:rPr>
        <w:t xml:space="preserve">Barbe de satyre, </w:t>
      </w:r>
      <w:r w:rsidR="006F2ED1" w:rsidRPr="005F576F">
        <w:rPr>
          <w:rFonts w:ascii="Times New Roman" w:hAnsi="Times New Roman" w:cs="Times New Roman"/>
          <w:sz w:val="24"/>
          <w:szCs w:val="24"/>
        </w:rPr>
        <w:t xml:space="preserve">Igelstachelbart, </w:t>
      </w:r>
      <w:r w:rsidRPr="005F576F">
        <w:rPr>
          <w:rFonts w:ascii="Times New Roman" w:hAnsi="Times New Roman" w:cs="Times New Roman"/>
          <w:sz w:val="24"/>
          <w:szCs w:val="24"/>
        </w:rPr>
        <w:t>Lion’s mane (Crinière</w:t>
      </w:r>
      <w:r w:rsidR="001C4521">
        <w:rPr>
          <w:rFonts w:ascii="Times New Roman" w:hAnsi="Times New Roman" w:cs="Times New Roman"/>
          <w:sz w:val="24"/>
          <w:szCs w:val="24"/>
        </w:rPr>
        <w:t xml:space="preserve"> de lion en Américain), Érinace, Hérisson, Houppe des arbres</w:t>
      </w:r>
      <w:r w:rsidRPr="005F576F">
        <w:rPr>
          <w:rFonts w:ascii="Times New Roman" w:hAnsi="Times New Roman" w:cs="Times New Roman"/>
          <w:sz w:val="24"/>
          <w:szCs w:val="24"/>
        </w:rPr>
        <w:t>, Hout</w:t>
      </w:r>
      <w:r w:rsidR="001C4521">
        <w:rPr>
          <w:rFonts w:ascii="Times New Roman" w:hAnsi="Times New Roman" w:cs="Times New Roman"/>
          <w:sz w:val="24"/>
          <w:szCs w:val="24"/>
        </w:rPr>
        <w:t xml:space="preserve">ou ("tête-de-singe" en Chinois), Hydne tête de méduse, Penchenillat ("peigne"), Pompon blanc </w:t>
      </w:r>
      <w:r w:rsidRPr="005F576F">
        <w:rPr>
          <w:rFonts w:ascii="Times New Roman" w:hAnsi="Times New Roman" w:cs="Times New Roman"/>
          <w:sz w:val="24"/>
          <w:szCs w:val="24"/>
        </w:rPr>
        <w:t>Pom Pon (</w:t>
      </w:r>
      <w:r w:rsidR="001C4521">
        <w:rPr>
          <w:rFonts w:ascii="Times New Roman" w:hAnsi="Times New Roman" w:cs="Times New Roman"/>
          <w:sz w:val="24"/>
          <w:szCs w:val="24"/>
        </w:rPr>
        <w:t>aux U.S.A. et à Rungis), Urchin</w:t>
      </w:r>
      <w:r w:rsidRPr="005F576F">
        <w:rPr>
          <w:rFonts w:ascii="Times New Roman" w:hAnsi="Times New Roman" w:cs="Times New Roman"/>
          <w:sz w:val="24"/>
          <w:szCs w:val="24"/>
        </w:rPr>
        <w:t>, Yamabushitaké ("champignon de l'ermite" en Japonais).</w:t>
      </w:r>
    </w:p>
    <w:p w:rsidR="00B37F4E" w:rsidRPr="005F576F" w:rsidRDefault="00B37F4E" w:rsidP="007B2E1A">
      <w:pPr>
        <w:pStyle w:val="Paragraphedeliste"/>
        <w:numPr>
          <w:ilvl w:val="1"/>
          <w:numId w:val="26"/>
        </w:numPr>
        <w:spacing w:after="80"/>
        <w:ind w:left="284" w:firstLine="0"/>
        <w:rPr>
          <w:rFonts w:ascii="Times New Roman" w:hAnsi="Times New Roman" w:cs="Times New Roman"/>
          <w:b/>
          <w:sz w:val="24"/>
          <w:szCs w:val="24"/>
        </w:rPr>
      </w:pPr>
      <w:r w:rsidRPr="005F576F">
        <w:rPr>
          <w:rFonts w:ascii="Times New Roman" w:hAnsi="Times New Roman" w:cs="Times New Roman"/>
          <w:b/>
          <w:sz w:val="24"/>
          <w:szCs w:val="24"/>
        </w:rPr>
        <w:t xml:space="preserve">Autres espèces en France </w:t>
      </w:r>
    </w:p>
    <w:p w:rsidR="002E06BD" w:rsidRPr="005F576F" w:rsidRDefault="002E06BD" w:rsidP="00BE2805">
      <w:pPr>
        <w:spacing w:after="40"/>
        <w:jc w:val="both"/>
        <w:rPr>
          <w:rFonts w:ascii="Times New Roman" w:hAnsi="Times New Roman" w:cs="Times New Roman"/>
          <w:sz w:val="24"/>
          <w:szCs w:val="24"/>
        </w:rPr>
      </w:pPr>
      <w:r w:rsidRPr="005F576F">
        <w:rPr>
          <w:rFonts w:ascii="Times New Roman" w:hAnsi="Times New Roman" w:cs="Times New Roman"/>
          <w:sz w:val="24"/>
          <w:szCs w:val="24"/>
        </w:rPr>
        <w:t>Les différences morphologiques (macro et micro) entre les espèces sont subtiles et on les sépare en utilisant également d’autres critères : substrat, origine géographique, informations moléculaires. Les confus</w:t>
      </w:r>
      <w:r w:rsidR="009871D4">
        <w:rPr>
          <w:rFonts w:ascii="Times New Roman" w:hAnsi="Times New Roman" w:cs="Times New Roman"/>
          <w:sz w:val="24"/>
          <w:szCs w:val="24"/>
        </w:rPr>
        <w:t>ions possibles et les synonymes</w:t>
      </w:r>
      <w:r w:rsidRPr="005F576F">
        <w:rPr>
          <w:rFonts w:ascii="Times New Roman" w:hAnsi="Times New Roman" w:cs="Times New Roman"/>
          <w:sz w:val="24"/>
          <w:szCs w:val="24"/>
        </w:rPr>
        <w:t xml:space="preserve"> sont nombreux.</w:t>
      </w:r>
    </w:p>
    <w:p w:rsidR="002E06BD" w:rsidRPr="005F576F" w:rsidRDefault="002E06BD" w:rsidP="005F576F">
      <w:pPr>
        <w:jc w:val="both"/>
        <w:rPr>
          <w:rFonts w:ascii="Times New Roman" w:hAnsi="Times New Roman" w:cs="Times New Roman"/>
          <w:sz w:val="24"/>
          <w:szCs w:val="24"/>
        </w:rPr>
      </w:pPr>
      <w:r w:rsidRPr="005F576F">
        <w:rPr>
          <w:rFonts w:ascii="Times New Roman" w:hAnsi="Times New Roman" w:cs="Times New Roman"/>
          <w:sz w:val="24"/>
          <w:szCs w:val="24"/>
        </w:rPr>
        <w:t>Au niveau mondial, 16 espèces d’Hericium sont répertoriées (Index Fungorum).</w:t>
      </w:r>
    </w:p>
    <w:p w:rsidR="00C77A82" w:rsidRPr="005F576F" w:rsidRDefault="004F7F31" w:rsidP="005F576F">
      <w:pPr>
        <w:jc w:val="both"/>
        <w:rPr>
          <w:rFonts w:ascii="Times New Roman" w:hAnsi="Times New Roman" w:cs="Times New Roman"/>
          <w:sz w:val="24"/>
          <w:szCs w:val="24"/>
        </w:rPr>
      </w:pPr>
      <w:r w:rsidRPr="005F576F">
        <w:rPr>
          <w:rFonts w:ascii="Times New Roman" w:hAnsi="Times New Roman" w:cs="Times New Roman"/>
          <w:b/>
          <w:i/>
          <w:sz w:val="24"/>
          <w:szCs w:val="24"/>
        </w:rPr>
        <w:t>Hericium cor</w:t>
      </w:r>
      <w:r w:rsidR="00B37F4E" w:rsidRPr="005F576F">
        <w:rPr>
          <w:rFonts w:ascii="Times New Roman" w:hAnsi="Times New Roman" w:cs="Times New Roman"/>
          <w:b/>
          <w:i/>
          <w:sz w:val="24"/>
          <w:szCs w:val="24"/>
        </w:rPr>
        <w:t>al</w:t>
      </w:r>
      <w:r w:rsidRPr="005F576F">
        <w:rPr>
          <w:rFonts w:ascii="Times New Roman" w:hAnsi="Times New Roman" w:cs="Times New Roman"/>
          <w:b/>
          <w:i/>
          <w:sz w:val="24"/>
          <w:szCs w:val="24"/>
        </w:rPr>
        <w:t>l</w:t>
      </w:r>
      <w:r w:rsidR="00B37F4E" w:rsidRPr="005F576F">
        <w:rPr>
          <w:rFonts w:ascii="Times New Roman" w:hAnsi="Times New Roman" w:cs="Times New Roman"/>
          <w:b/>
          <w:i/>
          <w:sz w:val="24"/>
          <w:szCs w:val="24"/>
        </w:rPr>
        <w:t>oides</w:t>
      </w:r>
      <w:r w:rsidR="00B37F4E" w:rsidRPr="005F576F">
        <w:rPr>
          <w:rFonts w:ascii="Times New Roman" w:hAnsi="Times New Roman" w:cs="Times New Roman"/>
          <w:b/>
          <w:sz w:val="24"/>
          <w:szCs w:val="24"/>
        </w:rPr>
        <w:t xml:space="preserve"> (Scop. : </w:t>
      </w:r>
      <w:r w:rsidR="006B72F8" w:rsidRPr="005F576F">
        <w:rPr>
          <w:rFonts w:ascii="Times New Roman" w:hAnsi="Times New Roman" w:cs="Times New Roman"/>
          <w:b/>
          <w:sz w:val="24"/>
          <w:szCs w:val="24"/>
        </w:rPr>
        <w:t>Fr.)</w:t>
      </w:r>
      <w:r w:rsidR="006B72F8" w:rsidRPr="005F576F">
        <w:rPr>
          <w:rFonts w:ascii="Times New Roman" w:hAnsi="Times New Roman" w:cs="Times New Roman"/>
          <w:sz w:val="24"/>
          <w:szCs w:val="24"/>
        </w:rPr>
        <w:t xml:space="preserve"> Pers croît en saprophyte</w:t>
      </w:r>
      <w:r w:rsidR="00B37F4E" w:rsidRPr="005F576F">
        <w:rPr>
          <w:rFonts w:ascii="Times New Roman" w:hAnsi="Times New Roman" w:cs="Times New Roman"/>
          <w:sz w:val="24"/>
          <w:szCs w:val="24"/>
        </w:rPr>
        <w:t xml:space="preserve"> sur le bois pourrissant de gros troncs de feuillus (hêtres surtout, rarement chênes, ormes, noyers, peupliers et bouleaux).</w:t>
      </w:r>
      <w:r w:rsidR="00BE2805">
        <w:rPr>
          <w:rFonts w:ascii="Times New Roman" w:hAnsi="Times New Roman" w:cs="Times New Roman"/>
          <w:sz w:val="24"/>
          <w:szCs w:val="24"/>
        </w:rPr>
        <w:t xml:space="preserve"> </w:t>
      </w:r>
      <w:r w:rsidR="00672845" w:rsidRPr="005F576F">
        <w:rPr>
          <w:rFonts w:ascii="Times New Roman" w:hAnsi="Times New Roman" w:cs="Times New Roman"/>
          <w:sz w:val="24"/>
          <w:szCs w:val="24"/>
        </w:rPr>
        <w:t>Basidiocarpe</w:t>
      </w:r>
      <w:r w:rsidR="00B208B2" w:rsidRPr="005F576F">
        <w:rPr>
          <w:rFonts w:ascii="Times New Roman" w:hAnsi="Times New Roman" w:cs="Times New Roman"/>
          <w:sz w:val="24"/>
          <w:szCs w:val="24"/>
        </w:rPr>
        <w:t xml:space="preserve"> composé de branches principales (jusqu’à 10 mm de diamètre) qui proviennent </w:t>
      </w:r>
      <w:r w:rsidR="00B208B2" w:rsidRPr="005F576F">
        <w:rPr>
          <w:rFonts w:ascii="Times New Roman" w:hAnsi="Times New Roman" w:cs="Times New Roman"/>
          <w:sz w:val="24"/>
          <w:szCs w:val="24"/>
        </w:rPr>
        <w:lastRenderedPageBreak/>
        <w:t xml:space="preserve">d’une base ou d’un stipe enracinant et se ramifient de façon répétée et irrégulière, blanchâtres. Épines mesurant jusqu’à 5 (-9) mm </w:t>
      </w:r>
      <w:r w:rsidR="00B37F4E" w:rsidRPr="005F576F">
        <w:rPr>
          <w:rFonts w:ascii="Times New Roman" w:hAnsi="Times New Roman" w:cs="Times New Roman"/>
          <w:sz w:val="24"/>
          <w:szCs w:val="24"/>
        </w:rPr>
        <w:t>dispo</w:t>
      </w:r>
      <w:r w:rsidR="00B208B2" w:rsidRPr="005F576F">
        <w:rPr>
          <w:rFonts w:ascii="Times New Roman" w:hAnsi="Times New Roman" w:cs="Times New Roman"/>
          <w:sz w:val="24"/>
          <w:szCs w:val="24"/>
        </w:rPr>
        <w:t>sées sur les côtés des ramifications. L</w:t>
      </w:r>
      <w:r w:rsidR="00B37F4E" w:rsidRPr="005F576F">
        <w:rPr>
          <w:rFonts w:ascii="Times New Roman" w:hAnsi="Times New Roman" w:cs="Times New Roman"/>
          <w:sz w:val="24"/>
          <w:szCs w:val="24"/>
        </w:rPr>
        <w:t>es spores sont nettement plus petites que dans d’autres</w:t>
      </w:r>
      <w:r w:rsidR="006B72F8" w:rsidRPr="005F576F">
        <w:rPr>
          <w:rFonts w:ascii="Times New Roman" w:hAnsi="Times New Roman" w:cs="Times New Roman"/>
          <w:sz w:val="24"/>
          <w:szCs w:val="24"/>
        </w:rPr>
        <w:t xml:space="preserve"> </w:t>
      </w:r>
      <w:r w:rsidR="00B37F4E" w:rsidRPr="005F576F">
        <w:rPr>
          <w:rFonts w:ascii="Times New Roman" w:hAnsi="Times New Roman" w:cs="Times New Roman"/>
          <w:sz w:val="24"/>
          <w:szCs w:val="24"/>
        </w:rPr>
        <w:t xml:space="preserve">espèces du genre (3,5–5 2,8–4 μm), et les basides </w:t>
      </w:r>
      <w:r w:rsidR="00A76111" w:rsidRPr="005F576F">
        <w:rPr>
          <w:rFonts w:ascii="Times New Roman" w:hAnsi="Times New Roman" w:cs="Times New Roman"/>
          <w:sz w:val="24"/>
          <w:szCs w:val="24"/>
        </w:rPr>
        <w:t xml:space="preserve">sont </w:t>
      </w:r>
      <w:r w:rsidR="00B208B2" w:rsidRPr="005F576F">
        <w:rPr>
          <w:rFonts w:ascii="Times New Roman" w:hAnsi="Times New Roman" w:cs="Times New Roman"/>
          <w:sz w:val="24"/>
          <w:szCs w:val="24"/>
        </w:rPr>
        <w:t>étroites (15–20 sur 3.5–5 μm).</w:t>
      </w:r>
      <w:r w:rsidR="00E25A44" w:rsidRPr="005F576F">
        <w:rPr>
          <w:rFonts w:ascii="Times New Roman" w:hAnsi="Times New Roman" w:cs="Times New Roman"/>
          <w:sz w:val="24"/>
          <w:szCs w:val="24"/>
        </w:rPr>
        <w:t xml:space="preserve"> Hyphes génératives à parois minces à épaisses, (2–) 3–18(–24) μm de large. Hyphes gloéoplériques 4–7,5 μm de large.</w:t>
      </w:r>
    </w:p>
    <w:p w:rsidR="00C77A82" w:rsidRDefault="003203D2" w:rsidP="00B37F4E">
      <w:pPr>
        <w:rPr>
          <w:rFonts w:ascii="Palatino Linotype" w:hAnsi="Palatino Linotype"/>
          <w:sz w:val="20"/>
          <w:szCs w:val="20"/>
        </w:rPr>
      </w:pPr>
      <w:r>
        <w:rPr>
          <w:noProof/>
          <w:lang w:eastAsia="fr-FR"/>
        </w:rPr>
        <mc:AlternateContent>
          <mc:Choice Requires="wps">
            <w:drawing>
              <wp:anchor distT="0" distB="0" distL="114300" distR="114300" simplePos="0" relativeHeight="251671552" behindDoc="0" locked="0" layoutInCell="1" allowOverlap="1" wp14:anchorId="26AA6161" wp14:editId="7166A099">
                <wp:simplePos x="0" y="0"/>
                <wp:positionH relativeFrom="column">
                  <wp:posOffset>-295910</wp:posOffset>
                </wp:positionH>
                <wp:positionV relativeFrom="paragraph">
                  <wp:posOffset>3944620</wp:posOffset>
                </wp:positionV>
                <wp:extent cx="3157855" cy="288290"/>
                <wp:effectExtent l="0" t="0" r="4445" b="0"/>
                <wp:wrapNone/>
                <wp:docPr id="24" name="Zone de texte 24"/>
                <wp:cNvGraphicFramePr/>
                <a:graphic xmlns:a="http://schemas.openxmlformats.org/drawingml/2006/main">
                  <a:graphicData uri="http://schemas.microsoft.com/office/word/2010/wordprocessingShape">
                    <wps:wsp>
                      <wps:cNvSpPr txBox="1"/>
                      <wps:spPr>
                        <a:xfrm>
                          <a:off x="0" y="0"/>
                          <a:ext cx="3157855" cy="288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7" w:rsidRPr="00A93A5E" w:rsidRDefault="00480417" w:rsidP="00480417">
                            <w:pPr>
                              <w:jc w:val="center"/>
                              <w:rPr>
                                <w:rFonts w:ascii="Times New Roman" w:hAnsi="Times New Roman" w:cs="Times New Roman"/>
                                <w:sz w:val="24"/>
                                <w:szCs w:val="24"/>
                              </w:rPr>
                            </w:pPr>
                            <w:r w:rsidRPr="00A93A5E">
                              <w:rPr>
                                <w:rFonts w:ascii="Times New Roman" w:hAnsi="Times New Roman" w:cs="Times New Roman"/>
                                <w:sz w:val="24"/>
                                <w:szCs w:val="24"/>
                              </w:rPr>
                              <w:t xml:space="preserve">Figure 6: </w:t>
                            </w:r>
                            <w:r w:rsidRPr="00A93A5E">
                              <w:rPr>
                                <w:rFonts w:ascii="Times New Roman" w:hAnsi="Times New Roman" w:cs="Times New Roman"/>
                                <w:i/>
                                <w:sz w:val="24"/>
                                <w:szCs w:val="24"/>
                              </w:rPr>
                              <w:t>Hericium flagellum</w:t>
                            </w:r>
                            <w:r w:rsidRPr="00A93A5E">
                              <w:rPr>
                                <w:rFonts w:ascii="Times New Roman" w:hAnsi="Times New Roman" w:cs="Times New Roman"/>
                                <w:sz w:val="24"/>
                                <w:szCs w:val="24"/>
                              </w:rPr>
                              <w:t xml:space="preserve">  </w:t>
                            </w:r>
                            <w:r w:rsidRPr="00A93A5E">
                              <w:rPr>
                                <w:rFonts w:ascii="Times New Roman" w:hAnsi="Times New Roman" w:cs="Times New Roman"/>
                                <w:sz w:val="20"/>
                                <w:szCs w:val="20"/>
                              </w:rPr>
                              <w:t>(Diss B., SMHR</w:t>
                            </w:r>
                            <w:r w:rsidR="00A93A5E" w:rsidRPr="00A93A5E">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4" o:spid="_x0000_s1030" type="#_x0000_t202" style="position:absolute;margin-left:-23.3pt;margin-top:310.6pt;width:248.65pt;height:22.7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" fillcolor="white [3201]" stroked="f" strokeweight=".5pt">
                <v:textbox>
                  <w:txbxContent>
                    <w:p w:rsidR="00480417" w:rsidRPr="00A93A5E" w:rsidRDefault="00480417" w:rsidP="00480417">
                      <w:pPr>
                        <w:jc w:val="center"/>
                        <w:rPr>
                          <w:rFonts w:ascii="Times New Roman" w:hAnsi="Times New Roman" w:cs="Times New Roman"/>
                          <w:sz w:val="24"/>
                          <w:szCs w:val="24"/>
                        </w:rPr>
                      </w:pPr>
                      <w:r w:rsidRPr="00A93A5E">
                        <w:rPr>
                          <w:rFonts w:ascii="Times New Roman" w:hAnsi="Times New Roman" w:cs="Times New Roman"/>
                          <w:sz w:val="24"/>
                          <w:szCs w:val="24"/>
                        </w:rPr>
                        <w:t xml:space="preserve">Figure 6: </w:t>
                      </w:r>
                      <w:r w:rsidRPr="00A93A5E">
                        <w:rPr>
                          <w:rFonts w:ascii="Times New Roman" w:hAnsi="Times New Roman" w:cs="Times New Roman"/>
                          <w:i/>
                          <w:sz w:val="24"/>
                          <w:szCs w:val="24"/>
                        </w:rPr>
                        <w:t>Hericium flagellum</w:t>
                      </w:r>
                      <w:r w:rsidRPr="00A93A5E">
                        <w:rPr>
                          <w:rFonts w:ascii="Times New Roman" w:hAnsi="Times New Roman" w:cs="Times New Roman"/>
                          <w:sz w:val="24"/>
                          <w:szCs w:val="24"/>
                        </w:rPr>
                        <w:t xml:space="preserve">  </w:t>
                      </w:r>
                      <w:r w:rsidRPr="00A93A5E">
                        <w:rPr>
                          <w:rFonts w:ascii="Times New Roman" w:hAnsi="Times New Roman" w:cs="Times New Roman"/>
                          <w:sz w:val="20"/>
                          <w:szCs w:val="20"/>
                        </w:rPr>
                        <w:t>(Diss B., SMHR</w:t>
                      </w:r>
                      <w:r w:rsidR="00A93A5E" w:rsidRPr="00A93A5E">
                        <w:rPr>
                          <w:rFonts w:ascii="Times New Roman" w:hAnsi="Times New Roman" w:cs="Times New Roman"/>
                          <w:sz w:val="20"/>
                          <w:szCs w:val="20"/>
                        </w:rPr>
                        <w:t>)</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3ADFBEDE" wp14:editId="34AA1B59">
                <wp:simplePos x="0" y="0"/>
                <wp:positionH relativeFrom="column">
                  <wp:posOffset>-2667000</wp:posOffset>
                </wp:positionH>
                <wp:positionV relativeFrom="paragraph">
                  <wp:posOffset>3601720</wp:posOffset>
                </wp:positionV>
                <wp:extent cx="2543175" cy="53340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25431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80417" w:rsidRDefault="00480417" w:rsidP="00480417">
                            <w:pPr>
                              <w:jc w:val="center"/>
                            </w:pPr>
                            <w:r w:rsidRPr="00A93A5E">
                              <w:rPr>
                                <w:rFonts w:ascii="Times New Roman" w:hAnsi="Times New Roman" w:cs="Times New Roman"/>
                                <w:sz w:val="24"/>
                                <w:szCs w:val="24"/>
                              </w:rPr>
                              <w:t xml:space="preserve">Figure  5: </w:t>
                            </w:r>
                            <w:r w:rsidRPr="003203D2">
                              <w:rPr>
                                <w:rFonts w:ascii="Times New Roman" w:hAnsi="Times New Roman" w:cs="Times New Roman"/>
                                <w:b/>
                                <w:i/>
                                <w:sz w:val="24"/>
                                <w:szCs w:val="24"/>
                              </w:rPr>
                              <w:t>Hericium coralloides</w:t>
                            </w:r>
                            <w:r>
                              <w:rPr>
                                <w:rFonts w:ascii="Palatino Linotype" w:hAnsi="Palatino Linotype"/>
                                <w:sz w:val="20"/>
                                <w:szCs w:val="20"/>
                              </w:rPr>
                              <w:t xml:space="preserve"> (fungi.myspecies)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1" type="#_x0000_t202" style="position:absolute;margin-left:-210pt;margin-top:283.6pt;width:200.2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" fillcolor="white [3201]" stroked="f" strokeweight=".5pt">
                <v:textbox>
                  <w:txbxContent>
                    <w:p w:rsidR="00480417" w:rsidRDefault="00480417" w:rsidP="00480417">
                      <w:pPr>
                        <w:jc w:val="center"/>
                      </w:pPr>
                      <w:r w:rsidRPr="00A93A5E">
                        <w:rPr>
                          <w:rFonts w:ascii="Times New Roman" w:hAnsi="Times New Roman" w:cs="Times New Roman"/>
                          <w:sz w:val="24"/>
                          <w:szCs w:val="24"/>
                        </w:rPr>
                        <w:t xml:space="preserve">Figure  5: </w:t>
                      </w:r>
                      <w:r w:rsidRPr="003203D2">
                        <w:rPr>
                          <w:rFonts w:ascii="Times New Roman" w:hAnsi="Times New Roman" w:cs="Times New Roman"/>
                          <w:b/>
                          <w:i/>
                          <w:sz w:val="24"/>
                          <w:szCs w:val="24"/>
                        </w:rPr>
                        <w:t>Hericium coralloides</w:t>
                      </w:r>
                      <w:r>
                        <w:rPr>
                          <w:rFonts w:ascii="Palatino Linotype" w:hAnsi="Palatino Linotype"/>
                          <w:sz w:val="20"/>
                          <w:szCs w:val="20"/>
                        </w:rPr>
                        <w:t xml:space="preserve"> (fungi.myspecies)</w:t>
                      </w:r>
                    </w:p>
                  </w:txbxContent>
                </v:textbox>
              </v:shape>
            </w:pict>
          </mc:Fallback>
        </mc:AlternateContent>
      </w:r>
      <w:r>
        <w:rPr>
          <w:noProof/>
          <w:lang w:eastAsia="fr-FR"/>
        </w:rPr>
        <w:drawing>
          <wp:anchor distT="0" distB="0" distL="114300" distR="114300" simplePos="0" relativeHeight="251696128" behindDoc="0" locked="0" layoutInCell="0" allowOverlap="0" wp14:anchorId="7CE7F0DB" wp14:editId="6910055B">
            <wp:simplePos x="0" y="0"/>
            <wp:positionH relativeFrom="column">
              <wp:posOffset>40640</wp:posOffset>
            </wp:positionH>
            <wp:positionV relativeFrom="page">
              <wp:posOffset>2552700</wp:posOffset>
            </wp:positionV>
            <wp:extent cx="2543175" cy="3048000"/>
            <wp:effectExtent l="0" t="0" r="9525" b="0"/>
            <wp:wrapSquare wrapText="bothSides"/>
            <wp:docPr id="8" name="Image 8" descr="https://fungi.myspecies.info/sites/fungi.myspecies.info/files/Hericium%20coralloides%202001AMAinsworth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ungi.myspecies.info/sites/fungi.myspecies.info/files/Hericium%20coralloides%202001AMAinsworthsca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25" r="8437"/>
                    <a:stretch/>
                  </pic:blipFill>
                  <pic:spPr bwMode="auto">
                    <a:xfrm>
                      <a:off x="0" y="0"/>
                      <a:ext cx="2543175" cy="304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173">
        <w:rPr>
          <w:rFonts w:ascii="Palatino Linotype" w:hAnsi="Palatino Linotype"/>
          <w:noProof/>
          <w:sz w:val="20"/>
          <w:szCs w:val="20"/>
          <w:lang w:eastAsia="fr-FR"/>
        </w:rPr>
        <w:drawing>
          <wp:inline distT="0" distB="0" distL="0" distR="0" wp14:anchorId="429DA3CA">
            <wp:extent cx="2578735" cy="394462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8735" cy="3944620"/>
                    </a:xfrm>
                    <a:prstGeom prst="rect">
                      <a:avLst/>
                    </a:prstGeom>
                    <a:noFill/>
                  </pic:spPr>
                </pic:pic>
              </a:graphicData>
            </a:graphic>
          </wp:inline>
        </w:drawing>
      </w:r>
    </w:p>
    <w:p w:rsidR="003203D2" w:rsidRDefault="003203D2" w:rsidP="00A629E5">
      <w:pPr>
        <w:spacing w:after="0"/>
        <w:jc w:val="both"/>
        <w:rPr>
          <w:rFonts w:ascii="Palatino Linotype" w:hAnsi="Palatino Linotype"/>
          <w:sz w:val="20"/>
          <w:szCs w:val="20"/>
        </w:rPr>
      </w:pPr>
    </w:p>
    <w:p w:rsidR="002719CA" w:rsidRPr="00A629E5" w:rsidRDefault="00F13546" w:rsidP="0020506F">
      <w:pPr>
        <w:spacing w:after="80"/>
        <w:jc w:val="both"/>
        <w:rPr>
          <w:rFonts w:ascii="Times New Roman" w:hAnsi="Times New Roman" w:cs="Times New Roman"/>
          <w:sz w:val="24"/>
          <w:szCs w:val="24"/>
        </w:rPr>
      </w:pPr>
      <w:r w:rsidRPr="00A629E5">
        <w:rPr>
          <w:rFonts w:ascii="Times New Roman" w:hAnsi="Times New Roman" w:cs="Times New Roman"/>
          <w:b/>
          <w:i/>
          <w:sz w:val="24"/>
          <w:szCs w:val="24"/>
        </w:rPr>
        <w:t>Hericium flagellum</w:t>
      </w:r>
      <w:r w:rsidRPr="00A629E5">
        <w:rPr>
          <w:rFonts w:ascii="Times New Roman" w:hAnsi="Times New Roman" w:cs="Times New Roman"/>
          <w:b/>
          <w:sz w:val="24"/>
          <w:szCs w:val="24"/>
        </w:rPr>
        <w:t xml:space="preserve"> (Scop.) Pers</w:t>
      </w:r>
      <w:r w:rsidR="00421E27">
        <w:rPr>
          <w:rFonts w:ascii="Times New Roman" w:hAnsi="Times New Roman" w:cs="Times New Roman"/>
          <w:sz w:val="24"/>
          <w:szCs w:val="24"/>
        </w:rPr>
        <w:t xml:space="preserve"> </w:t>
      </w:r>
      <w:r w:rsidRPr="00A629E5">
        <w:rPr>
          <w:rFonts w:ascii="Times New Roman" w:hAnsi="Times New Roman" w:cs="Times New Roman"/>
          <w:i/>
          <w:sz w:val="24"/>
          <w:szCs w:val="24"/>
        </w:rPr>
        <w:t xml:space="preserve">H </w:t>
      </w:r>
      <w:r w:rsidRPr="00A629E5">
        <w:rPr>
          <w:rFonts w:ascii="Times New Roman" w:hAnsi="Times New Roman" w:cs="Times New Roman"/>
          <w:b/>
          <w:i/>
          <w:sz w:val="24"/>
          <w:szCs w:val="24"/>
        </w:rPr>
        <w:t>alpestre</w:t>
      </w:r>
      <w:r w:rsidR="002E3E16" w:rsidRPr="00A629E5">
        <w:rPr>
          <w:rFonts w:ascii="Times New Roman" w:hAnsi="Times New Roman" w:cs="Times New Roman"/>
          <w:b/>
          <w:sz w:val="24"/>
          <w:szCs w:val="24"/>
        </w:rPr>
        <w:t xml:space="preserve"> </w:t>
      </w:r>
      <w:r w:rsidR="003336A4" w:rsidRPr="00A629E5">
        <w:rPr>
          <w:rFonts w:ascii="Times New Roman" w:hAnsi="Times New Roman" w:cs="Times New Roman"/>
          <w:b/>
          <w:sz w:val="24"/>
          <w:szCs w:val="24"/>
        </w:rPr>
        <w:t>Pers</w:t>
      </w:r>
      <w:r w:rsidR="003336A4" w:rsidRPr="00A629E5">
        <w:rPr>
          <w:rFonts w:ascii="Times New Roman" w:hAnsi="Times New Roman" w:cs="Times New Roman"/>
          <w:i/>
          <w:sz w:val="24"/>
          <w:szCs w:val="24"/>
        </w:rPr>
        <w:t>.</w:t>
      </w:r>
      <w:r w:rsidR="002E3E16" w:rsidRPr="00A629E5">
        <w:rPr>
          <w:rFonts w:ascii="Times New Roman" w:hAnsi="Times New Roman" w:cs="Times New Roman"/>
          <w:sz w:val="24"/>
          <w:szCs w:val="24"/>
        </w:rPr>
        <w:t>est</w:t>
      </w:r>
      <w:r w:rsidR="00A06707" w:rsidRPr="00A629E5">
        <w:rPr>
          <w:rFonts w:ascii="Times New Roman" w:hAnsi="Times New Roman" w:cs="Times New Roman"/>
          <w:sz w:val="24"/>
          <w:szCs w:val="24"/>
        </w:rPr>
        <w:t xml:space="preserve"> un </w:t>
      </w:r>
      <w:r w:rsidR="002E3E16" w:rsidRPr="00A629E5">
        <w:rPr>
          <w:rFonts w:ascii="Times New Roman" w:hAnsi="Times New Roman" w:cs="Times New Roman"/>
          <w:sz w:val="24"/>
          <w:szCs w:val="24"/>
        </w:rPr>
        <w:t>synonyme, pas toujours accepté</w:t>
      </w:r>
      <w:r w:rsidR="0018471C" w:rsidRPr="00A629E5">
        <w:rPr>
          <w:rFonts w:ascii="Times New Roman" w:hAnsi="Times New Roman" w:cs="Times New Roman"/>
          <w:i/>
          <w:sz w:val="24"/>
          <w:szCs w:val="24"/>
        </w:rPr>
        <w:t>.</w:t>
      </w:r>
      <w:r w:rsidRPr="00A629E5">
        <w:rPr>
          <w:rFonts w:ascii="Times New Roman" w:hAnsi="Times New Roman" w:cs="Times New Roman"/>
          <w:sz w:val="24"/>
          <w:szCs w:val="24"/>
        </w:rPr>
        <w:t xml:space="preserve"> </w:t>
      </w:r>
      <w:r w:rsidR="009478C2" w:rsidRPr="00A629E5">
        <w:rPr>
          <w:rFonts w:ascii="Times New Roman" w:hAnsi="Times New Roman" w:cs="Times New Roman"/>
          <w:sz w:val="24"/>
          <w:szCs w:val="24"/>
        </w:rPr>
        <w:t>Certains mycologues l’intègre</w:t>
      </w:r>
      <w:r w:rsidR="00A36173" w:rsidRPr="00A629E5">
        <w:rPr>
          <w:rFonts w:ascii="Times New Roman" w:hAnsi="Times New Roman" w:cs="Times New Roman"/>
          <w:sz w:val="24"/>
          <w:szCs w:val="24"/>
        </w:rPr>
        <w:t xml:space="preserve">nt </w:t>
      </w:r>
      <w:r w:rsidR="00A629E5">
        <w:rPr>
          <w:rFonts w:ascii="Times New Roman" w:hAnsi="Times New Roman" w:cs="Times New Roman"/>
          <w:sz w:val="24"/>
          <w:szCs w:val="24"/>
        </w:rPr>
        <w:t xml:space="preserve">dans l’espèce </w:t>
      </w:r>
      <w:r w:rsidR="009478C2" w:rsidRPr="00A629E5">
        <w:rPr>
          <w:rFonts w:ascii="Times New Roman" w:hAnsi="Times New Roman" w:cs="Times New Roman"/>
          <w:i/>
          <w:sz w:val="24"/>
          <w:szCs w:val="24"/>
        </w:rPr>
        <w:t>H. coralloides</w:t>
      </w:r>
      <w:r w:rsidR="009478C2" w:rsidRPr="00A629E5">
        <w:rPr>
          <w:rFonts w:ascii="Times New Roman" w:hAnsi="Times New Roman" w:cs="Times New Roman"/>
          <w:sz w:val="24"/>
          <w:szCs w:val="24"/>
        </w:rPr>
        <w:t>.</w:t>
      </w:r>
      <w:r w:rsidR="00A36173" w:rsidRPr="00A629E5">
        <w:rPr>
          <w:rFonts w:ascii="Times New Roman" w:hAnsi="Times New Roman" w:cs="Times New Roman"/>
          <w:sz w:val="24"/>
          <w:szCs w:val="24"/>
        </w:rPr>
        <w:t xml:space="preserve"> </w:t>
      </w:r>
      <w:r w:rsidR="00A629E5">
        <w:rPr>
          <w:rFonts w:ascii="Times New Roman" w:hAnsi="Times New Roman" w:cs="Times New Roman"/>
          <w:sz w:val="24"/>
          <w:szCs w:val="24"/>
        </w:rPr>
        <w:t>Il est d’ailleurs dénommé de «</w:t>
      </w:r>
      <w:r w:rsidR="00A36173" w:rsidRPr="00A629E5">
        <w:rPr>
          <w:rFonts w:ascii="Times New Roman" w:hAnsi="Times New Roman" w:cs="Times New Roman"/>
          <w:sz w:val="24"/>
          <w:szCs w:val="24"/>
        </w:rPr>
        <w:t>coralloides des résineu</w:t>
      </w:r>
      <w:r w:rsidR="00A629E5">
        <w:rPr>
          <w:rFonts w:ascii="Times New Roman" w:hAnsi="Times New Roman" w:cs="Times New Roman"/>
          <w:sz w:val="24"/>
          <w:szCs w:val="24"/>
        </w:rPr>
        <w:t>x</w:t>
      </w:r>
      <w:r w:rsidR="00A06707" w:rsidRPr="00A629E5">
        <w:rPr>
          <w:rFonts w:ascii="Times New Roman" w:hAnsi="Times New Roman" w:cs="Times New Roman"/>
          <w:sz w:val="24"/>
          <w:szCs w:val="24"/>
        </w:rPr>
        <w:t>» vu sa morphologie générale.</w:t>
      </w:r>
      <w:r w:rsidR="009478C2" w:rsidRPr="00A629E5">
        <w:rPr>
          <w:rFonts w:ascii="Times New Roman" w:hAnsi="Times New Roman" w:cs="Times New Roman"/>
          <w:sz w:val="24"/>
          <w:szCs w:val="24"/>
        </w:rPr>
        <w:t xml:space="preserve"> </w:t>
      </w:r>
      <w:r w:rsidR="0074748C" w:rsidRPr="00A629E5">
        <w:rPr>
          <w:rFonts w:ascii="Times New Roman" w:hAnsi="Times New Roman" w:cs="Times New Roman"/>
          <w:sz w:val="24"/>
          <w:szCs w:val="24"/>
        </w:rPr>
        <w:t xml:space="preserve">Serait-il </w:t>
      </w:r>
      <w:r w:rsidR="00A629E5">
        <w:rPr>
          <w:rFonts w:ascii="Times New Roman" w:hAnsi="Times New Roman" w:cs="Times New Roman"/>
          <w:sz w:val="24"/>
          <w:szCs w:val="24"/>
        </w:rPr>
        <w:t>judicieux de faire de «</w:t>
      </w:r>
      <w:r w:rsidR="0065057D" w:rsidRPr="00421E27">
        <w:rPr>
          <w:rFonts w:ascii="Times New Roman" w:hAnsi="Times New Roman" w:cs="Times New Roman"/>
          <w:i/>
          <w:sz w:val="24"/>
          <w:szCs w:val="24"/>
        </w:rPr>
        <w:t>f</w:t>
      </w:r>
      <w:r w:rsidR="0065057D" w:rsidRPr="00A629E5">
        <w:rPr>
          <w:rFonts w:ascii="Times New Roman" w:hAnsi="Times New Roman" w:cs="Times New Roman"/>
          <w:i/>
          <w:sz w:val="24"/>
          <w:szCs w:val="24"/>
        </w:rPr>
        <w:t>lagellum</w:t>
      </w:r>
      <w:r w:rsidR="0065057D" w:rsidRPr="00A629E5">
        <w:rPr>
          <w:rFonts w:ascii="Times New Roman" w:hAnsi="Times New Roman" w:cs="Times New Roman"/>
          <w:sz w:val="24"/>
          <w:szCs w:val="24"/>
        </w:rPr>
        <w:t>» un écotype d’</w:t>
      </w:r>
      <w:r w:rsidR="00A629E5">
        <w:rPr>
          <w:rFonts w:ascii="Times New Roman" w:hAnsi="Times New Roman" w:cs="Times New Roman"/>
          <w:i/>
          <w:sz w:val="24"/>
          <w:szCs w:val="24"/>
        </w:rPr>
        <w:t xml:space="preserve">Hericium </w:t>
      </w:r>
      <w:r w:rsidR="0065057D" w:rsidRPr="00A629E5">
        <w:rPr>
          <w:rFonts w:ascii="Times New Roman" w:hAnsi="Times New Roman" w:cs="Times New Roman"/>
          <w:i/>
          <w:sz w:val="24"/>
          <w:szCs w:val="24"/>
        </w:rPr>
        <w:t>coralloides</w:t>
      </w:r>
      <w:r w:rsidR="00A629E5">
        <w:rPr>
          <w:rFonts w:ascii="Times New Roman" w:hAnsi="Times New Roman" w:cs="Times New Roman"/>
          <w:sz w:val="24"/>
          <w:szCs w:val="24"/>
        </w:rPr>
        <w:t xml:space="preserve"> </w:t>
      </w:r>
      <w:r w:rsidR="00386658" w:rsidRPr="00A629E5">
        <w:rPr>
          <w:rFonts w:ascii="Times New Roman" w:hAnsi="Times New Roman" w:cs="Times New Roman"/>
          <w:sz w:val="24"/>
          <w:szCs w:val="24"/>
        </w:rPr>
        <w:t>? Cela demeure un débat</w:t>
      </w:r>
      <w:r w:rsidR="00A629E5">
        <w:rPr>
          <w:rFonts w:ascii="Times New Roman" w:hAnsi="Times New Roman" w:cs="Times New Roman"/>
          <w:sz w:val="24"/>
          <w:szCs w:val="24"/>
        </w:rPr>
        <w:t>.</w:t>
      </w:r>
      <w:r w:rsidR="00A629E5">
        <w:rPr>
          <w:rFonts w:ascii="Times New Roman" w:hAnsi="Times New Roman" w:cs="Times New Roman"/>
          <w:sz w:val="24"/>
          <w:szCs w:val="24"/>
        </w:rPr>
        <w:br/>
      </w:r>
      <w:r w:rsidR="0074748C" w:rsidRPr="00A629E5">
        <w:rPr>
          <w:rFonts w:ascii="Times New Roman" w:hAnsi="Times New Roman" w:cs="Times New Roman"/>
          <w:sz w:val="24"/>
          <w:szCs w:val="24"/>
        </w:rPr>
        <w:t>Il colonise des troncs abattus de conifères (sapin surtout).</w:t>
      </w:r>
      <w:r w:rsidR="00EA1D65" w:rsidRPr="00A629E5">
        <w:rPr>
          <w:rFonts w:ascii="Times New Roman" w:hAnsi="Times New Roman" w:cs="Times New Roman"/>
          <w:sz w:val="24"/>
          <w:szCs w:val="24"/>
        </w:rPr>
        <w:t>On peut le trouver plus spécialement dans les Alpes et</w:t>
      </w:r>
      <w:r w:rsidR="00421E27">
        <w:rPr>
          <w:rFonts w:ascii="Times New Roman" w:hAnsi="Times New Roman" w:cs="Times New Roman"/>
          <w:sz w:val="24"/>
          <w:szCs w:val="24"/>
        </w:rPr>
        <w:t xml:space="preserve"> montagnes moyennes</w:t>
      </w:r>
      <w:r w:rsidR="00DD43CF" w:rsidRPr="00A629E5">
        <w:rPr>
          <w:rFonts w:ascii="Times New Roman" w:hAnsi="Times New Roman" w:cs="Times New Roman"/>
          <w:sz w:val="24"/>
          <w:szCs w:val="24"/>
        </w:rPr>
        <w:t>,</w:t>
      </w:r>
      <w:r w:rsidR="009478C2" w:rsidRPr="00A629E5">
        <w:rPr>
          <w:rFonts w:ascii="Times New Roman" w:hAnsi="Times New Roman" w:cs="Times New Roman"/>
          <w:sz w:val="24"/>
          <w:szCs w:val="24"/>
        </w:rPr>
        <w:t xml:space="preserve"> dans les Vosges notamment</w:t>
      </w:r>
      <w:r w:rsidRPr="00A629E5">
        <w:rPr>
          <w:rFonts w:ascii="Times New Roman" w:hAnsi="Times New Roman" w:cs="Times New Roman"/>
          <w:sz w:val="24"/>
          <w:szCs w:val="24"/>
        </w:rPr>
        <w:t>.</w:t>
      </w:r>
      <w:r w:rsidR="00207387" w:rsidRPr="00A629E5">
        <w:rPr>
          <w:rFonts w:ascii="Times New Roman" w:hAnsi="Times New Roman" w:cs="Times New Roman"/>
          <w:sz w:val="24"/>
          <w:szCs w:val="24"/>
        </w:rPr>
        <w:t xml:space="preserve"> Basidiocarpe mesurant jusqu’à 30 cm de diamètre. Épines mesurant jusqu’à</w:t>
      </w:r>
      <w:r w:rsidR="00672845" w:rsidRPr="00A629E5">
        <w:rPr>
          <w:rFonts w:ascii="Times New Roman" w:hAnsi="Times New Roman" w:cs="Times New Roman"/>
          <w:sz w:val="24"/>
          <w:szCs w:val="24"/>
        </w:rPr>
        <w:t xml:space="preserve"> 15 mm de long. Hyphes </w:t>
      </w:r>
      <w:r w:rsidR="00207387" w:rsidRPr="00A629E5">
        <w:rPr>
          <w:rFonts w:ascii="Times New Roman" w:hAnsi="Times New Roman" w:cs="Times New Roman"/>
          <w:sz w:val="24"/>
          <w:szCs w:val="24"/>
        </w:rPr>
        <w:t xml:space="preserve">à parois minces à épaisses, de 3 à 18 μm de </w:t>
      </w:r>
      <w:r w:rsidR="00421E27">
        <w:rPr>
          <w:rFonts w:ascii="Times New Roman" w:hAnsi="Times New Roman" w:cs="Times New Roman"/>
          <w:sz w:val="24"/>
          <w:szCs w:val="24"/>
        </w:rPr>
        <w:t xml:space="preserve">largeur. Hyphes gloéoplériques de 5 à 9 μm de large. Basides 25-40 sur </w:t>
      </w:r>
      <w:r w:rsidR="00207387" w:rsidRPr="00A629E5">
        <w:rPr>
          <w:rFonts w:ascii="Times New Roman" w:hAnsi="Times New Roman" w:cs="Times New Roman"/>
          <w:sz w:val="24"/>
          <w:szCs w:val="24"/>
        </w:rPr>
        <w:t>5</w:t>
      </w:r>
      <w:r w:rsidR="00421E27">
        <w:rPr>
          <w:rFonts w:ascii="Times New Roman" w:hAnsi="Times New Roman" w:cs="Times New Roman"/>
          <w:sz w:val="24"/>
          <w:szCs w:val="24"/>
        </w:rPr>
        <w:t xml:space="preserve">-7 μm. Spores (5–) 5,5–6,5(–7) sur </w:t>
      </w:r>
      <w:r w:rsidR="00207387" w:rsidRPr="00A629E5">
        <w:rPr>
          <w:rFonts w:ascii="Times New Roman" w:hAnsi="Times New Roman" w:cs="Times New Roman"/>
          <w:sz w:val="24"/>
          <w:szCs w:val="24"/>
        </w:rPr>
        <w:t>4,5–6(–6,5) μm, rugu</w:t>
      </w:r>
      <w:r w:rsidR="00672845" w:rsidRPr="00A629E5">
        <w:rPr>
          <w:rFonts w:ascii="Times New Roman" w:hAnsi="Times New Roman" w:cs="Times New Roman"/>
          <w:sz w:val="24"/>
          <w:szCs w:val="24"/>
        </w:rPr>
        <w:t xml:space="preserve">euses à presque lisses. </w:t>
      </w:r>
      <w:r w:rsidR="00B206FF" w:rsidRPr="00A629E5">
        <w:rPr>
          <w:rFonts w:ascii="Times New Roman" w:hAnsi="Times New Roman" w:cs="Times New Roman"/>
          <w:sz w:val="24"/>
          <w:szCs w:val="24"/>
        </w:rPr>
        <w:tab/>
      </w:r>
      <w:r w:rsidR="00A629E5" w:rsidRPr="00A629E5">
        <w:rPr>
          <w:rFonts w:ascii="Times New Roman" w:hAnsi="Times New Roman" w:cs="Times New Roman"/>
          <w:sz w:val="24"/>
          <w:szCs w:val="24"/>
        </w:rPr>
        <w:br/>
      </w:r>
      <w:r w:rsidR="009478C2" w:rsidRPr="00A629E5">
        <w:rPr>
          <w:rFonts w:ascii="Times New Roman" w:hAnsi="Times New Roman" w:cs="Times New Roman"/>
          <w:sz w:val="24"/>
          <w:szCs w:val="24"/>
        </w:rPr>
        <w:t>Stations du Haut-Rhin : Altenweiher, Boenlesgrab, Col du Hahnenbrunnen, Gunsbach, Herrenberg, Hohneck, Kruth, Lac de la Lauch, Lac du Ballon, Lautenbach(E), Linthal, Lucelle, Luttenbach, Lutter, Mittlach, Mitzach, Niedermorschwihr, Petit Ballon, Petit Rombach, Sainte-Croix-aux-Mines, Schnepfenried, Storckensohn, Stosswihr, Winkel, Wolschwiller</w:t>
      </w:r>
      <w:r w:rsidR="00A629E5">
        <w:rPr>
          <w:rFonts w:ascii="Times New Roman" w:hAnsi="Times New Roman" w:cs="Times New Roman"/>
          <w:sz w:val="24"/>
          <w:szCs w:val="24"/>
        </w:rPr>
        <w:t>.</w:t>
      </w:r>
    </w:p>
    <w:p w:rsidR="00271B7B" w:rsidRPr="00A629E5" w:rsidRDefault="00271B7B" w:rsidP="00A24D30">
      <w:pPr>
        <w:jc w:val="both"/>
        <w:rPr>
          <w:rFonts w:ascii="Times New Roman" w:hAnsi="Times New Roman" w:cs="Times New Roman"/>
          <w:sz w:val="24"/>
          <w:szCs w:val="24"/>
        </w:rPr>
      </w:pPr>
      <w:r w:rsidRPr="00A629E5">
        <w:rPr>
          <w:rFonts w:ascii="Times New Roman" w:hAnsi="Times New Roman" w:cs="Times New Roman"/>
          <w:b/>
          <w:i/>
          <w:sz w:val="24"/>
          <w:szCs w:val="24"/>
        </w:rPr>
        <w:t>Hericium clathroides</w:t>
      </w:r>
      <w:r w:rsidRPr="00A629E5">
        <w:rPr>
          <w:rFonts w:ascii="Times New Roman" w:hAnsi="Times New Roman" w:cs="Times New Roman"/>
          <w:b/>
          <w:sz w:val="24"/>
          <w:szCs w:val="24"/>
        </w:rPr>
        <w:t xml:space="preserve"> (Pallas) Pers</w:t>
      </w:r>
      <w:r w:rsidR="001C723F" w:rsidRPr="00A629E5">
        <w:rPr>
          <w:rFonts w:ascii="Times New Roman" w:hAnsi="Times New Roman" w:cs="Times New Roman"/>
          <w:sz w:val="24"/>
          <w:szCs w:val="24"/>
        </w:rPr>
        <w:t xml:space="preserve">.: </w:t>
      </w:r>
      <w:r w:rsidRPr="00A629E5">
        <w:rPr>
          <w:rFonts w:ascii="Times New Roman" w:hAnsi="Times New Roman" w:cs="Times New Roman"/>
          <w:sz w:val="24"/>
          <w:szCs w:val="24"/>
        </w:rPr>
        <w:t xml:space="preserve">Sur souches et bois coupés, dans les creux ou blessures des troncs, surtout </w:t>
      </w:r>
      <w:r w:rsidRPr="00A629E5">
        <w:rPr>
          <w:rFonts w:ascii="Times New Roman" w:hAnsi="Times New Roman" w:cs="Times New Roman"/>
          <w:i/>
          <w:sz w:val="24"/>
          <w:szCs w:val="24"/>
        </w:rPr>
        <w:t>Fagus</w:t>
      </w:r>
      <w:r w:rsidRPr="00A629E5">
        <w:rPr>
          <w:rFonts w:ascii="Times New Roman" w:hAnsi="Times New Roman" w:cs="Times New Roman"/>
          <w:sz w:val="24"/>
          <w:szCs w:val="24"/>
        </w:rPr>
        <w:t xml:space="preserve">, mais également sur </w:t>
      </w:r>
      <w:r w:rsidRPr="00A629E5">
        <w:rPr>
          <w:rFonts w:ascii="Times New Roman" w:hAnsi="Times New Roman" w:cs="Times New Roman"/>
          <w:i/>
          <w:sz w:val="24"/>
          <w:szCs w:val="24"/>
        </w:rPr>
        <w:t>Ulmus, Fraxinus, Juglans</w:t>
      </w:r>
      <w:r w:rsidRPr="00A629E5">
        <w:rPr>
          <w:rFonts w:ascii="Times New Roman" w:hAnsi="Times New Roman" w:cs="Times New Roman"/>
          <w:sz w:val="24"/>
          <w:szCs w:val="24"/>
        </w:rPr>
        <w:t>. Basidicarpe blanc, crème, fixé au subs</w:t>
      </w:r>
      <w:r w:rsidR="001D2128">
        <w:rPr>
          <w:rFonts w:ascii="Times New Roman" w:hAnsi="Times New Roman" w:cs="Times New Roman"/>
          <w:sz w:val="24"/>
          <w:szCs w:val="24"/>
        </w:rPr>
        <w:t xml:space="preserve">trat par un pied blanc, court, </w:t>
      </w:r>
      <w:r w:rsidRPr="00A629E5">
        <w:rPr>
          <w:rFonts w:ascii="Times New Roman" w:hAnsi="Times New Roman" w:cs="Times New Roman"/>
          <w:sz w:val="24"/>
          <w:szCs w:val="24"/>
        </w:rPr>
        <w:t xml:space="preserve">épais d'environ 1,5 cm, étalé sur 20 à 30 cm, divisé en rameaux dendroïdes, fragiles, nombreux, entrelacés, portant à leur face inférieure des </w:t>
      </w:r>
      <w:r w:rsidRPr="00A629E5">
        <w:rPr>
          <w:rFonts w:ascii="Times New Roman" w:hAnsi="Times New Roman" w:cs="Times New Roman"/>
          <w:sz w:val="24"/>
          <w:szCs w:val="24"/>
        </w:rPr>
        <w:lastRenderedPageBreak/>
        <w:t xml:space="preserve">aiguillons subulés, ramifiés, courts, grêles, souvent fasciculés, blancs puis crème, avec teinte aurore </w:t>
      </w:r>
      <w:r w:rsidR="001D2128" w:rsidRPr="00A629E5">
        <w:rPr>
          <w:rFonts w:ascii="Times New Roman" w:hAnsi="Times New Roman" w:cs="Times New Roman"/>
          <w:sz w:val="24"/>
          <w:szCs w:val="24"/>
        </w:rPr>
        <w:t>crémé</w:t>
      </w:r>
      <w:r w:rsidRPr="00A629E5">
        <w:rPr>
          <w:rFonts w:ascii="Times New Roman" w:hAnsi="Times New Roman" w:cs="Times New Roman"/>
          <w:sz w:val="24"/>
          <w:szCs w:val="24"/>
        </w:rPr>
        <w:t>. Chair blanche, fragile.</w:t>
      </w:r>
      <w:r w:rsidR="006D7983" w:rsidRPr="00A629E5">
        <w:rPr>
          <w:rFonts w:ascii="Times New Roman" w:hAnsi="Times New Roman" w:cs="Times New Roman"/>
          <w:sz w:val="24"/>
          <w:szCs w:val="24"/>
        </w:rPr>
        <w:t xml:space="preserve"> </w:t>
      </w:r>
      <w:r w:rsidR="001D2128">
        <w:rPr>
          <w:rFonts w:ascii="Times New Roman" w:hAnsi="Times New Roman" w:cs="Times New Roman"/>
          <w:sz w:val="24"/>
          <w:szCs w:val="24"/>
        </w:rPr>
        <w:t xml:space="preserve">Epines (aiguillons) de </w:t>
      </w:r>
      <w:r w:rsidRPr="00A629E5">
        <w:rPr>
          <w:rFonts w:ascii="Times New Roman" w:hAnsi="Times New Roman" w:cs="Times New Roman"/>
          <w:sz w:val="24"/>
          <w:szCs w:val="24"/>
        </w:rPr>
        <w:t xml:space="preserve">3 à 10 mm de long, pendants sur toute la face inférieure, blancs crème à ivoire, parfois rosé à rougeâtre avec l'âge. Spores subglobuleuses, 3,5-5-(6) x 3-4-(5,5) µm, hyalines. Basides 15-18-(32) x 3-5 µm, à 4 et souvent 2 stérigmates. </w:t>
      </w:r>
    </w:p>
    <w:p w:rsidR="001C723F" w:rsidRPr="00A629E5" w:rsidRDefault="001C723F" w:rsidP="00A24D30">
      <w:pPr>
        <w:jc w:val="both"/>
        <w:rPr>
          <w:rFonts w:ascii="Times New Roman" w:hAnsi="Times New Roman" w:cs="Times New Roman"/>
          <w:sz w:val="24"/>
          <w:szCs w:val="24"/>
        </w:rPr>
      </w:pPr>
      <w:r w:rsidRPr="00A629E5">
        <w:rPr>
          <w:rFonts w:ascii="Times New Roman" w:hAnsi="Times New Roman" w:cs="Times New Roman"/>
          <w:sz w:val="24"/>
          <w:szCs w:val="24"/>
        </w:rPr>
        <w:t>Stations du Haut-Rhin : Col des Bagenelles, Kiffis, Ribeauvillé, Schnepfenried, Taennchel, Tanet</w:t>
      </w:r>
      <w:r w:rsidR="00B870D8" w:rsidRPr="00A629E5">
        <w:rPr>
          <w:rFonts w:ascii="Times New Roman" w:hAnsi="Times New Roman" w:cs="Times New Roman"/>
          <w:sz w:val="24"/>
          <w:szCs w:val="24"/>
        </w:rPr>
        <w:t> ; plus vu depuis les années 1970 ; même observation en Bourgogne Franche-Comté).</w:t>
      </w:r>
    </w:p>
    <w:p w:rsidR="00A24D30" w:rsidRDefault="00B37F4E" w:rsidP="00A24D30">
      <w:pPr>
        <w:spacing w:after="100"/>
        <w:jc w:val="both"/>
        <w:rPr>
          <w:rFonts w:ascii="Times New Roman" w:hAnsi="Times New Roman" w:cs="Times New Roman"/>
          <w:sz w:val="24"/>
          <w:szCs w:val="24"/>
        </w:rPr>
      </w:pPr>
      <w:r w:rsidRPr="00A629E5">
        <w:rPr>
          <w:rFonts w:ascii="Times New Roman" w:hAnsi="Times New Roman" w:cs="Times New Roman"/>
          <w:b/>
          <w:i/>
          <w:sz w:val="24"/>
          <w:szCs w:val="24"/>
        </w:rPr>
        <w:t>Hericium cirrhatum</w:t>
      </w:r>
      <w:r w:rsidRPr="00A629E5">
        <w:rPr>
          <w:rFonts w:ascii="Times New Roman" w:hAnsi="Times New Roman" w:cs="Times New Roman"/>
          <w:b/>
          <w:sz w:val="24"/>
          <w:szCs w:val="24"/>
        </w:rPr>
        <w:t xml:space="preserve"> </w:t>
      </w:r>
      <w:r w:rsidR="00335671" w:rsidRPr="00A629E5">
        <w:rPr>
          <w:rFonts w:ascii="Times New Roman" w:hAnsi="Times New Roman" w:cs="Times New Roman"/>
          <w:b/>
          <w:sz w:val="24"/>
          <w:szCs w:val="24"/>
        </w:rPr>
        <w:t>(Pers. : Fr.) Nikolajeva</w:t>
      </w:r>
      <w:r w:rsidR="00335671" w:rsidRPr="00A629E5">
        <w:rPr>
          <w:rFonts w:ascii="Times New Roman" w:hAnsi="Times New Roman" w:cs="Times New Roman"/>
          <w:sz w:val="24"/>
          <w:szCs w:val="24"/>
        </w:rPr>
        <w:t xml:space="preserve"> </w:t>
      </w:r>
      <w:r w:rsidR="000C4D97">
        <w:rPr>
          <w:rFonts w:ascii="Times New Roman" w:hAnsi="Times New Roman" w:cs="Times New Roman"/>
          <w:sz w:val="24"/>
          <w:szCs w:val="24"/>
        </w:rPr>
        <w:t>est mieux dénommé</w:t>
      </w:r>
      <w:r w:rsidR="00335671" w:rsidRPr="00A629E5">
        <w:rPr>
          <w:rFonts w:ascii="Times New Roman" w:hAnsi="Times New Roman" w:cs="Times New Roman"/>
          <w:sz w:val="24"/>
          <w:szCs w:val="24"/>
        </w:rPr>
        <w:t xml:space="preserve"> </w:t>
      </w:r>
      <w:r w:rsidR="00F2450F" w:rsidRPr="00A629E5">
        <w:rPr>
          <w:rFonts w:ascii="Times New Roman" w:hAnsi="Times New Roman" w:cs="Times New Roman"/>
          <w:i/>
          <w:sz w:val="24"/>
          <w:szCs w:val="24"/>
        </w:rPr>
        <w:t>Creolophus cirrhatus</w:t>
      </w:r>
      <w:r w:rsidR="001D2128">
        <w:rPr>
          <w:rFonts w:ascii="Times New Roman" w:hAnsi="Times New Roman" w:cs="Times New Roman"/>
          <w:sz w:val="24"/>
          <w:szCs w:val="24"/>
        </w:rPr>
        <w:t xml:space="preserve"> (Pers. :</w:t>
      </w:r>
      <w:r w:rsidR="00335671" w:rsidRPr="00A629E5">
        <w:rPr>
          <w:rFonts w:ascii="Times New Roman" w:hAnsi="Times New Roman" w:cs="Times New Roman"/>
          <w:sz w:val="24"/>
          <w:szCs w:val="24"/>
        </w:rPr>
        <w:t xml:space="preserve"> Fr.) Karsten.</w:t>
      </w:r>
      <w:r w:rsidR="000C4D97">
        <w:rPr>
          <w:rFonts w:ascii="Times New Roman" w:hAnsi="Times New Roman" w:cs="Times New Roman"/>
          <w:sz w:val="24"/>
          <w:szCs w:val="24"/>
        </w:rPr>
        <w:t xml:space="preserve"> </w:t>
      </w:r>
      <w:r w:rsidR="00335671" w:rsidRPr="00A629E5">
        <w:rPr>
          <w:rFonts w:ascii="Times New Roman" w:hAnsi="Times New Roman" w:cs="Times New Roman"/>
          <w:sz w:val="24"/>
          <w:szCs w:val="24"/>
        </w:rPr>
        <w:t xml:space="preserve">Il </w:t>
      </w:r>
      <w:r w:rsidRPr="00A629E5">
        <w:rPr>
          <w:rFonts w:ascii="Times New Roman" w:hAnsi="Times New Roman" w:cs="Times New Roman"/>
          <w:sz w:val="24"/>
          <w:szCs w:val="24"/>
        </w:rPr>
        <w:t>colonise le bois mort de feuillus</w:t>
      </w:r>
      <w:r w:rsidR="000C4D97">
        <w:rPr>
          <w:rFonts w:ascii="Times New Roman" w:hAnsi="Times New Roman" w:cs="Times New Roman"/>
          <w:sz w:val="24"/>
          <w:szCs w:val="24"/>
        </w:rPr>
        <w:t>.</w:t>
      </w:r>
      <w:r w:rsidR="00335671" w:rsidRPr="00A629E5">
        <w:rPr>
          <w:rFonts w:ascii="Times New Roman" w:hAnsi="Times New Roman" w:cs="Times New Roman"/>
          <w:sz w:val="24"/>
          <w:szCs w:val="24"/>
        </w:rPr>
        <w:t xml:space="preserve"> Il est formé de l'agglomération de plusieurs chapeaux, plats, étagés, blancs, sans pied, soudés entre eux et au substrat, g</w:t>
      </w:r>
      <w:r w:rsidR="004B35A3" w:rsidRPr="00A629E5">
        <w:rPr>
          <w:rFonts w:ascii="Times New Roman" w:hAnsi="Times New Roman" w:cs="Times New Roman"/>
          <w:sz w:val="24"/>
          <w:szCs w:val="24"/>
        </w:rPr>
        <w:t xml:space="preserve">énéralement bois mort </w:t>
      </w:r>
      <w:r w:rsidR="00335671" w:rsidRPr="00A629E5">
        <w:rPr>
          <w:rFonts w:ascii="Times New Roman" w:hAnsi="Times New Roman" w:cs="Times New Roman"/>
          <w:sz w:val="24"/>
          <w:szCs w:val="24"/>
        </w:rPr>
        <w:t xml:space="preserve">de divers feuillus, hêtres, chênes, saules, bouleaux, provoquant une pourriture blanche. </w:t>
      </w:r>
      <w:r w:rsidR="004B35A3" w:rsidRPr="00A629E5">
        <w:rPr>
          <w:rFonts w:ascii="Times New Roman" w:hAnsi="Times New Roman" w:cs="Times New Roman"/>
          <w:sz w:val="24"/>
          <w:szCs w:val="24"/>
        </w:rPr>
        <w:t xml:space="preserve">Sa caractéristique est d'être </w:t>
      </w:r>
      <w:proofErr w:type="gramStart"/>
      <w:r w:rsidR="001152A1" w:rsidRPr="00A629E5">
        <w:rPr>
          <w:rFonts w:ascii="Times New Roman" w:hAnsi="Times New Roman" w:cs="Times New Roman"/>
          <w:sz w:val="24"/>
          <w:szCs w:val="24"/>
        </w:rPr>
        <w:t>dé</w:t>
      </w:r>
      <w:r w:rsidR="004B35A3" w:rsidRPr="00A629E5">
        <w:rPr>
          <w:rFonts w:ascii="Times New Roman" w:hAnsi="Times New Roman" w:cs="Times New Roman"/>
          <w:sz w:val="24"/>
          <w:szCs w:val="24"/>
        </w:rPr>
        <w:t>pourvu</w:t>
      </w:r>
      <w:proofErr w:type="gramEnd"/>
      <w:r w:rsidR="004B35A3" w:rsidRPr="00A629E5">
        <w:rPr>
          <w:rFonts w:ascii="Times New Roman" w:hAnsi="Times New Roman" w:cs="Times New Roman"/>
          <w:sz w:val="24"/>
          <w:szCs w:val="24"/>
        </w:rPr>
        <w:t xml:space="preserve"> d'aiguillons stériles sur le haut du chapeau rendant toute confusion avec d'autres champignons du genre </w:t>
      </w:r>
      <w:r w:rsidR="004B35A3" w:rsidRPr="00A629E5">
        <w:rPr>
          <w:rFonts w:ascii="Times New Roman" w:hAnsi="Times New Roman" w:cs="Times New Roman"/>
          <w:i/>
          <w:sz w:val="24"/>
          <w:szCs w:val="24"/>
        </w:rPr>
        <w:t>Hericium</w:t>
      </w:r>
      <w:r w:rsidR="001D2128">
        <w:rPr>
          <w:rFonts w:ascii="Times New Roman" w:hAnsi="Times New Roman" w:cs="Times New Roman"/>
          <w:sz w:val="24"/>
          <w:szCs w:val="24"/>
        </w:rPr>
        <w:t xml:space="preserve"> </w:t>
      </w:r>
      <w:r w:rsidR="004B35A3" w:rsidRPr="00A629E5">
        <w:rPr>
          <w:rFonts w:ascii="Times New Roman" w:hAnsi="Times New Roman" w:cs="Times New Roman"/>
          <w:sz w:val="24"/>
          <w:szCs w:val="24"/>
        </w:rPr>
        <w:t>peu probable.</w:t>
      </w:r>
      <w:r w:rsidR="000C4D97">
        <w:rPr>
          <w:rFonts w:ascii="Times New Roman" w:hAnsi="Times New Roman" w:cs="Times New Roman"/>
          <w:sz w:val="24"/>
          <w:szCs w:val="24"/>
        </w:rPr>
        <w:t xml:space="preserve"> </w:t>
      </w:r>
      <w:r w:rsidR="00F13546" w:rsidRPr="00A629E5">
        <w:rPr>
          <w:rFonts w:ascii="Times New Roman" w:hAnsi="Times New Roman" w:cs="Times New Roman"/>
          <w:sz w:val="24"/>
          <w:szCs w:val="24"/>
        </w:rPr>
        <w:t>Basidiocarpe jusqu’à 25 cm de large, semi-circulaire, charnu</w:t>
      </w:r>
      <w:r w:rsidR="00335671" w:rsidRPr="00A629E5">
        <w:rPr>
          <w:rFonts w:ascii="Times New Roman" w:hAnsi="Times New Roman" w:cs="Times New Roman"/>
          <w:sz w:val="24"/>
          <w:szCs w:val="24"/>
        </w:rPr>
        <w:t>, spongieux</w:t>
      </w:r>
      <w:r w:rsidR="000C4D97">
        <w:rPr>
          <w:rFonts w:ascii="Times New Roman" w:hAnsi="Times New Roman" w:cs="Times New Roman"/>
          <w:sz w:val="24"/>
          <w:szCs w:val="24"/>
        </w:rPr>
        <w:t xml:space="preserve">. Surface piléique avec </w:t>
      </w:r>
      <w:r w:rsidR="00F13546" w:rsidRPr="00A629E5">
        <w:rPr>
          <w:rFonts w:ascii="Times New Roman" w:hAnsi="Times New Roman" w:cs="Times New Roman"/>
          <w:sz w:val="24"/>
          <w:szCs w:val="24"/>
        </w:rPr>
        <w:t xml:space="preserve">poils de surface constitués d’hyphes </w:t>
      </w:r>
      <w:proofErr w:type="gramStart"/>
      <w:r w:rsidR="00F13546" w:rsidRPr="00A629E5">
        <w:rPr>
          <w:rFonts w:ascii="Times New Roman" w:hAnsi="Times New Roman" w:cs="Times New Roman"/>
          <w:sz w:val="24"/>
          <w:szCs w:val="24"/>
        </w:rPr>
        <w:t>conglutiné</w:t>
      </w:r>
      <w:r w:rsidR="001C723F" w:rsidRPr="00A629E5">
        <w:rPr>
          <w:rFonts w:ascii="Times New Roman" w:hAnsi="Times New Roman" w:cs="Times New Roman"/>
          <w:sz w:val="24"/>
          <w:szCs w:val="24"/>
        </w:rPr>
        <w:t>e</w:t>
      </w:r>
      <w:r w:rsidR="00F13546" w:rsidRPr="00A629E5">
        <w:rPr>
          <w:rFonts w:ascii="Times New Roman" w:hAnsi="Times New Roman" w:cs="Times New Roman"/>
          <w:sz w:val="24"/>
          <w:szCs w:val="24"/>
        </w:rPr>
        <w:t>s</w:t>
      </w:r>
      <w:proofErr w:type="gramEnd"/>
      <w:r w:rsidR="00F13546" w:rsidRPr="00A629E5">
        <w:rPr>
          <w:rFonts w:ascii="Times New Roman" w:hAnsi="Times New Roman" w:cs="Times New Roman"/>
          <w:sz w:val="24"/>
          <w:szCs w:val="24"/>
        </w:rPr>
        <w:t xml:space="preserve">, blanchâtres à crème à l’âge jeune, devenant ocre à brun rougeâtre avec l’âge. </w:t>
      </w:r>
    </w:p>
    <w:p w:rsidR="00F13546" w:rsidRPr="00A629E5" w:rsidRDefault="00A24D30" w:rsidP="00A24D30">
      <w:pPr>
        <w:spacing w:after="100"/>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72576" behindDoc="0" locked="0" layoutInCell="0" allowOverlap="0" wp14:anchorId="575BCA6F" wp14:editId="7771EF18">
            <wp:simplePos x="0" y="0"/>
            <wp:positionH relativeFrom="column">
              <wp:posOffset>-635</wp:posOffset>
            </wp:positionH>
            <wp:positionV relativeFrom="page">
              <wp:posOffset>5065395</wp:posOffset>
            </wp:positionV>
            <wp:extent cx="3067050" cy="3959860"/>
            <wp:effectExtent l="0" t="0" r="0" b="2540"/>
            <wp:wrapSquare wrapText="bothSides"/>
            <wp:docPr id="20" name="Image 20" descr="C:\Users\Jean-Jacques\Downloads\Hericium cirrhatum en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Jacques\Downloads\Hericium cirrhatum env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705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546" w:rsidRPr="00A629E5">
        <w:rPr>
          <w:rFonts w:ascii="Times New Roman" w:hAnsi="Times New Roman" w:cs="Times New Roman"/>
          <w:sz w:val="24"/>
          <w:szCs w:val="24"/>
        </w:rPr>
        <w:t>Mar</w:t>
      </w:r>
      <w:r w:rsidR="00CF0CEB">
        <w:rPr>
          <w:rFonts w:ascii="Times New Roman" w:hAnsi="Times New Roman" w:cs="Times New Roman"/>
          <w:sz w:val="24"/>
          <w:szCs w:val="24"/>
        </w:rPr>
        <w:t xml:space="preserve">ge recourbée vers l’intérieur. </w:t>
      </w:r>
      <w:r w:rsidR="00F13546" w:rsidRPr="00A629E5">
        <w:rPr>
          <w:rFonts w:ascii="Times New Roman" w:hAnsi="Times New Roman" w:cs="Times New Roman"/>
          <w:sz w:val="24"/>
          <w:szCs w:val="24"/>
        </w:rPr>
        <w:t>Face i</w:t>
      </w:r>
      <w:r w:rsidR="000C4D97">
        <w:rPr>
          <w:rFonts w:ascii="Times New Roman" w:hAnsi="Times New Roman" w:cs="Times New Roman"/>
          <w:sz w:val="24"/>
          <w:szCs w:val="24"/>
        </w:rPr>
        <w:t>nférieure couverte d’aiguillons</w:t>
      </w:r>
      <w:r w:rsidR="00F13546" w:rsidRPr="00A629E5">
        <w:rPr>
          <w:rFonts w:ascii="Times New Roman" w:hAnsi="Times New Roman" w:cs="Times New Roman"/>
          <w:sz w:val="24"/>
          <w:szCs w:val="24"/>
        </w:rPr>
        <w:t xml:space="preserve"> (épines) blanc à crème-saumon</w:t>
      </w:r>
      <w:r w:rsidR="00335671" w:rsidRPr="00A629E5">
        <w:rPr>
          <w:rFonts w:ascii="Times New Roman" w:hAnsi="Times New Roman" w:cs="Times New Roman"/>
          <w:sz w:val="24"/>
          <w:szCs w:val="24"/>
        </w:rPr>
        <w:t>,</w:t>
      </w:r>
      <w:r w:rsidR="00F13546" w:rsidRPr="00A629E5">
        <w:rPr>
          <w:rFonts w:ascii="Times New Roman" w:hAnsi="Times New Roman" w:cs="Times New Roman"/>
          <w:sz w:val="24"/>
          <w:szCs w:val="24"/>
        </w:rPr>
        <w:t xml:space="preserve"> </w:t>
      </w:r>
      <w:r w:rsidR="00335671" w:rsidRPr="00A629E5">
        <w:rPr>
          <w:rFonts w:ascii="Times New Roman" w:hAnsi="Times New Roman" w:cs="Times New Roman"/>
          <w:sz w:val="24"/>
          <w:szCs w:val="24"/>
        </w:rPr>
        <w:t>é</w:t>
      </w:r>
      <w:r w:rsidR="00F13546" w:rsidRPr="00A629E5">
        <w:rPr>
          <w:rFonts w:ascii="Times New Roman" w:hAnsi="Times New Roman" w:cs="Times New Roman"/>
          <w:sz w:val="24"/>
          <w:szCs w:val="24"/>
        </w:rPr>
        <w:t xml:space="preserve">pines hyméniques longues de 10 </w:t>
      </w:r>
      <w:r w:rsidR="000C4D97">
        <w:rPr>
          <w:rFonts w:ascii="Times New Roman" w:hAnsi="Times New Roman" w:cs="Times New Roman"/>
          <w:sz w:val="24"/>
          <w:szCs w:val="24"/>
        </w:rPr>
        <w:t>à 15 mm, stériles au sommet.</w:t>
      </w:r>
      <w:r w:rsidR="00F13546" w:rsidRPr="00A629E5">
        <w:rPr>
          <w:rFonts w:ascii="Times New Roman" w:hAnsi="Times New Roman" w:cs="Times New Roman"/>
          <w:sz w:val="24"/>
          <w:szCs w:val="24"/>
        </w:rPr>
        <w:t xml:space="preserve"> Hyphes génératives de 1,5 à 14 μm de largeur, à parois minces à épaisses (paroi jusqu’à 4 μm d’épaisseur). </w:t>
      </w:r>
      <w:r w:rsidR="001152A1" w:rsidRPr="00A629E5">
        <w:rPr>
          <w:rFonts w:ascii="Times New Roman" w:hAnsi="Times New Roman" w:cs="Times New Roman"/>
          <w:sz w:val="24"/>
          <w:szCs w:val="24"/>
        </w:rPr>
        <w:t>Hyphes bouclé</w:t>
      </w:r>
      <w:r w:rsidR="001C723F" w:rsidRPr="00A629E5">
        <w:rPr>
          <w:rFonts w:ascii="Times New Roman" w:hAnsi="Times New Roman" w:cs="Times New Roman"/>
          <w:sz w:val="24"/>
          <w:szCs w:val="24"/>
        </w:rPr>
        <w:t>e</w:t>
      </w:r>
      <w:r w:rsidR="001152A1" w:rsidRPr="00A629E5">
        <w:rPr>
          <w:rFonts w:ascii="Times New Roman" w:hAnsi="Times New Roman" w:cs="Times New Roman"/>
          <w:sz w:val="24"/>
          <w:szCs w:val="24"/>
        </w:rPr>
        <w:t xml:space="preserve">s. </w:t>
      </w:r>
      <w:r w:rsidR="001D2128">
        <w:rPr>
          <w:rFonts w:ascii="Times New Roman" w:hAnsi="Times New Roman" w:cs="Times New Roman"/>
          <w:sz w:val="24"/>
          <w:szCs w:val="24"/>
        </w:rPr>
        <w:t xml:space="preserve">Hyphes gloéopériques </w:t>
      </w:r>
      <w:r w:rsidR="00F13546" w:rsidRPr="00A629E5">
        <w:rPr>
          <w:rFonts w:ascii="Times New Roman" w:hAnsi="Times New Roman" w:cs="Times New Roman"/>
          <w:sz w:val="24"/>
          <w:szCs w:val="24"/>
        </w:rPr>
        <w:t>se courbant souvent dans l’hyménium sous forme de gloéocystidie, de 4</w:t>
      </w:r>
      <w:r w:rsidR="00D04C70" w:rsidRPr="00A629E5">
        <w:rPr>
          <w:rFonts w:ascii="Times New Roman" w:hAnsi="Times New Roman" w:cs="Times New Roman"/>
          <w:sz w:val="24"/>
          <w:szCs w:val="24"/>
        </w:rPr>
        <w:t>,5 à 8 μm de lar</w:t>
      </w:r>
      <w:r w:rsidR="001D2128">
        <w:rPr>
          <w:rFonts w:ascii="Times New Roman" w:hAnsi="Times New Roman" w:cs="Times New Roman"/>
          <w:sz w:val="24"/>
          <w:szCs w:val="24"/>
        </w:rPr>
        <w:t xml:space="preserve">ge. </w:t>
      </w:r>
      <w:r w:rsidR="00D04C70" w:rsidRPr="00A629E5">
        <w:rPr>
          <w:rFonts w:ascii="Times New Roman" w:hAnsi="Times New Roman" w:cs="Times New Roman"/>
          <w:sz w:val="24"/>
          <w:szCs w:val="24"/>
        </w:rPr>
        <w:t xml:space="preserve">Basidides </w:t>
      </w:r>
      <w:r w:rsidR="00F13546" w:rsidRPr="00A629E5">
        <w:rPr>
          <w:rFonts w:ascii="Times New Roman" w:hAnsi="Times New Roman" w:cs="Times New Roman"/>
          <w:sz w:val="24"/>
          <w:szCs w:val="24"/>
        </w:rPr>
        <w:t>clavées, 20-30</w:t>
      </w:r>
      <w:r w:rsidR="00D04C70" w:rsidRPr="00A629E5">
        <w:rPr>
          <w:rFonts w:ascii="Times New Roman" w:hAnsi="Times New Roman" w:cs="Times New Roman"/>
          <w:sz w:val="24"/>
          <w:szCs w:val="24"/>
        </w:rPr>
        <w:t xml:space="preserve"> sur</w:t>
      </w:r>
      <w:r w:rsidR="00F13546" w:rsidRPr="00A629E5">
        <w:rPr>
          <w:rFonts w:ascii="Times New Roman" w:hAnsi="Times New Roman" w:cs="Times New Roman"/>
          <w:sz w:val="24"/>
          <w:szCs w:val="24"/>
        </w:rPr>
        <w:t xml:space="preserve"> 4-5 </w:t>
      </w:r>
      <w:proofErr w:type="gramStart"/>
      <w:r w:rsidR="00F13546" w:rsidRPr="00A629E5">
        <w:rPr>
          <w:rFonts w:ascii="Times New Roman" w:hAnsi="Times New Roman" w:cs="Times New Roman"/>
          <w:sz w:val="24"/>
          <w:szCs w:val="24"/>
        </w:rPr>
        <w:t>μm.</w:t>
      </w:r>
      <w:r w:rsidR="000C4D97">
        <w:rPr>
          <w:rFonts w:ascii="Times New Roman" w:hAnsi="Times New Roman" w:cs="Times New Roman"/>
          <w:sz w:val="24"/>
          <w:szCs w:val="24"/>
        </w:rPr>
        <w:t>,</w:t>
      </w:r>
      <w:proofErr w:type="gramEnd"/>
      <w:r w:rsidR="000C4D97">
        <w:rPr>
          <w:rFonts w:ascii="Times New Roman" w:hAnsi="Times New Roman" w:cs="Times New Roman"/>
          <w:sz w:val="24"/>
          <w:szCs w:val="24"/>
        </w:rPr>
        <w:t xml:space="preserve"> à 4 stérigmates.</w:t>
      </w:r>
      <w:r w:rsidR="00F13546" w:rsidRPr="00A629E5">
        <w:rPr>
          <w:rFonts w:ascii="Times New Roman" w:hAnsi="Times New Roman" w:cs="Times New Roman"/>
          <w:sz w:val="24"/>
          <w:szCs w:val="24"/>
        </w:rPr>
        <w:t xml:space="preserve"> Spores hyalines, à paroi épaisse, sous-globuleuses à largement ellipsoïdes, de 3,5 à 4,5</w:t>
      </w:r>
      <w:r w:rsidR="00335671" w:rsidRPr="00A629E5">
        <w:rPr>
          <w:rFonts w:ascii="Times New Roman" w:hAnsi="Times New Roman" w:cs="Times New Roman"/>
          <w:sz w:val="24"/>
          <w:szCs w:val="24"/>
        </w:rPr>
        <w:t xml:space="preserve"> sur </w:t>
      </w:r>
      <w:r w:rsidR="00F13546" w:rsidRPr="00A629E5">
        <w:rPr>
          <w:rFonts w:ascii="Times New Roman" w:hAnsi="Times New Roman" w:cs="Times New Roman"/>
          <w:sz w:val="24"/>
          <w:szCs w:val="24"/>
        </w:rPr>
        <w:t>2,5 3,5 μm, amyloïdes.</w:t>
      </w:r>
    </w:p>
    <w:p w:rsidR="006F4A25" w:rsidRDefault="001C723F" w:rsidP="0020506F">
      <w:pPr>
        <w:spacing w:after="160"/>
        <w:ind w:left="4956"/>
        <w:jc w:val="both"/>
        <w:rPr>
          <w:rFonts w:ascii="Times New Roman" w:hAnsi="Times New Roman" w:cs="Times New Roman"/>
          <w:sz w:val="24"/>
          <w:szCs w:val="24"/>
        </w:rPr>
      </w:pPr>
      <w:r w:rsidRPr="00A629E5">
        <w:rPr>
          <w:rFonts w:ascii="Times New Roman" w:hAnsi="Times New Roman" w:cs="Times New Roman"/>
          <w:sz w:val="24"/>
          <w:szCs w:val="24"/>
        </w:rPr>
        <w:t xml:space="preserve">Stations du Haut-Rhin : </w:t>
      </w:r>
      <w:r w:rsidR="009478C2" w:rsidRPr="00A629E5">
        <w:rPr>
          <w:rFonts w:ascii="Times New Roman" w:hAnsi="Times New Roman" w:cs="Times New Roman"/>
          <w:sz w:val="24"/>
          <w:szCs w:val="24"/>
        </w:rPr>
        <w:t>Ammertzwiller, Baldersheim, Bickenberg, Bourbach-Bas, Col des Bagenelles, Flaxlanden, Grand Rombach, Guewenheim, Hartmannswiller, Kastenwald, Labaroche, Lauw, Lutter, Pont du Bouc, Tannenwald, Walbach, Wasserbourg</w:t>
      </w:r>
    </w:p>
    <w:p w:rsidR="00B870D8" w:rsidRPr="00F76CB4" w:rsidRDefault="00F76CB4" w:rsidP="00F76CB4">
      <w:pPr>
        <w:spacing w:after="80"/>
        <w:jc w:val="both"/>
        <w:rPr>
          <w:rFonts w:ascii="Times New Roman" w:hAnsi="Times New Roman" w:cs="Times New Roman"/>
          <w:sz w:val="24"/>
          <w:szCs w:val="24"/>
        </w:rPr>
      </w:pPr>
      <w:r w:rsidRPr="00F76CB4">
        <w:rPr>
          <w:rFonts w:ascii="Times New Roman" w:hAnsi="Times New Roman" w:cs="Times New Roman"/>
          <w:b/>
          <w:sz w:val="24"/>
          <w:szCs w:val="24"/>
        </w:rPr>
        <w:t>2.6</w:t>
      </w:r>
      <w:r w:rsidR="00B870D8" w:rsidRPr="00F76CB4">
        <w:rPr>
          <w:rFonts w:ascii="Times New Roman" w:hAnsi="Times New Roman" w:cs="Times New Roman"/>
          <w:b/>
          <w:sz w:val="24"/>
          <w:szCs w:val="24"/>
        </w:rPr>
        <w:t>. Données génomiques</w:t>
      </w:r>
    </w:p>
    <w:p w:rsidR="00E24440" w:rsidRPr="00F76CB4" w:rsidRDefault="003A36CD" w:rsidP="00F76CB4">
      <w:pPr>
        <w:spacing w:after="6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3600" behindDoc="0" locked="0" layoutInCell="0" allowOverlap="0" wp14:anchorId="6330CB26" wp14:editId="61EE6804">
                <wp:simplePos x="0" y="0"/>
                <wp:positionH relativeFrom="column">
                  <wp:posOffset>-3181985</wp:posOffset>
                </wp:positionH>
                <wp:positionV relativeFrom="page">
                  <wp:posOffset>9038590</wp:posOffset>
                </wp:positionV>
                <wp:extent cx="3067050" cy="471170"/>
                <wp:effectExtent l="0" t="0" r="0" b="5080"/>
                <wp:wrapSquare wrapText="bothSides"/>
                <wp:docPr id="25" name="Zone de texte 25"/>
                <wp:cNvGraphicFramePr/>
                <a:graphic xmlns:a="http://schemas.openxmlformats.org/drawingml/2006/main">
                  <a:graphicData uri="http://schemas.microsoft.com/office/word/2010/wordprocessingShape">
                    <wps:wsp>
                      <wps:cNvSpPr txBox="1"/>
                      <wps:spPr>
                        <a:xfrm>
                          <a:off x="0" y="0"/>
                          <a:ext cx="3067050" cy="471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D30" w:rsidRPr="00A24D30" w:rsidRDefault="00A24D30" w:rsidP="00A24D30">
                            <w:pPr>
                              <w:jc w:val="center"/>
                              <w:rPr>
                                <w:rFonts w:ascii="Times New Roman" w:hAnsi="Times New Roman" w:cs="Times New Roman"/>
                                <w:sz w:val="24"/>
                                <w:szCs w:val="24"/>
                              </w:rPr>
                            </w:pPr>
                            <w:r>
                              <w:rPr>
                                <w:rFonts w:ascii="Times New Roman" w:hAnsi="Times New Roman" w:cs="Times New Roman"/>
                                <w:sz w:val="24"/>
                                <w:szCs w:val="24"/>
                              </w:rPr>
                              <w:t>Fig</w:t>
                            </w:r>
                            <w:r w:rsidRPr="00A24D30">
                              <w:rPr>
                                <w:rFonts w:ascii="Times New Roman" w:hAnsi="Times New Roman" w:cs="Times New Roman"/>
                                <w:sz w:val="24"/>
                                <w:szCs w:val="24"/>
                              </w:rPr>
                              <w:t xml:space="preserve"> 7 : </w:t>
                            </w:r>
                            <w:r w:rsidRPr="003A36CD">
                              <w:rPr>
                                <w:rFonts w:ascii="Times New Roman" w:hAnsi="Times New Roman" w:cs="Times New Roman"/>
                                <w:b/>
                                <w:i/>
                                <w:sz w:val="24"/>
                                <w:szCs w:val="24"/>
                              </w:rPr>
                              <w:t>Hericium cirrhatum</w:t>
                            </w:r>
                            <w:r w:rsidR="009871D4">
                              <w:rPr>
                                <w:rFonts w:ascii="Times New Roman" w:hAnsi="Times New Roman" w:cs="Times New Roman"/>
                                <w:sz w:val="24"/>
                                <w:szCs w:val="24"/>
                              </w:rPr>
                              <w:t xml:space="preserve"> </w:t>
                            </w:r>
                            <w:r>
                              <w:rPr>
                                <w:rFonts w:ascii="Times New Roman" w:hAnsi="Times New Roman" w:cs="Times New Roman"/>
                                <w:sz w:val="24"/>
                                <w:szCs w:val="24"/>
                              </w:rPr>
                              <w:br/>
                            </w:r>
                            <w:r w:rsidRPr="00A93A5E">
                              <w:rPr>
                                <w:rFonts w:ascii="Times New Roman" w:hAnsi="Times New Roman" w:cs="Times New Roman"/>
                                <w:sz w:val="20"/>
                                <w:szCs w:val="20"/>
                              </w:rPr>
                              <w:t>(Muller J-L, SMHR)</w:t>
                            </w:r>
                          </w:p>
                          <w:p w:rsidR="00A24D30" w:rsidRDefault="00A24D30" w:rsidP="00A24D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2" type="#_x0000_t202" style="position:absolute;left:0;text-align:left;margin-left:-250.55pt;margin-top:711.7pt;width:241.5pt;height:3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" o:allowincell="f" o:allowoverlap="f" fillcolor="white [3201]" stroked="f" strokeweight=".5pt">
                <v:textbox>
                  <w:txbxContent>
                    <w:p w:rsidR="00A24D30" w:rsidRPr="00A24D30" w:rsidRDefault="00A24D30" w:rsidP="00A24D30">
                      <w:pPr>
                        <w:jc w:val="center"/>
                        <w:rPr>
                          <w:rFonts w:ascii="Times New Roman" w:hAnsi="Times New Roman" w:cs="Times New Roman"/>
                          <w:sz w:val="24"/>
                          <w:szCs w:val="24"/>
                        </w:rPr>
                      </w:pPr>
                      <w:r>
                        <w:rPr>
                          <w:rFonts w:ascii="Times New Roman" w:hAnsi="Times New Roman" w:cs="Times New Roman"/>
                          <w:sz w:val="24"/>
                          <w:szCs w:val="24"/>
                        </w:rPr>
                        <w:t>Fig</w:t>
                      </w:r>
                      <w:r w:rsidRPr="00A24D30">
                        <w:rPr>
                          <w:rFonts w:ascii="Times New Roman" w:hAnsi="Times New Roman" w:cs="Times New Roman"/>
                          <w:sz w:val="24"/>
                          <w:szCs w:val="24"/>
                        </w:rPr>
                        <w:t xml:space="preserve"> 7 : </w:t>
                      </w:r>
                      <w:r w:rsidRPr="003A36CD">
                        <w:rPr>
                          <w:rFonts w:ascii="Times New Roman" w:hAnsi="Times New Roman" w:cs="Times New Roman"/>
                          <w:b/>
                          <w:i/>
                          <w:sz w:val="24"/>
                          <w:szCs w:val="24"/>
                        </w:rPr>
                        <w:t>Hericium cirrhatum</w:t>
                      </w:r>
                      <w:r w:rsidR="009871D4">
                        <w:rPr>
                          <w:rFonts w:ascii="Times New Roman" w:hAnsi="Times New Roman" w:cs="Times New Roman"/>
                          <w:sz w:val="24"/>
                          <w:szCs w:val="24"/>
                        </w:rPr>
                        <w:t xml:space="preserve"> </w:t>
                      </w:r>
                      <w:r>
                        <w:rPr>
                          <w:rFonts w:ascii="Times New Roman" w:hAnsi="Times New Roman" w:cs="Times New Roman"/>
                          <w:sz w:val="24"/>
                          <w:szCs w:val="24"/>
                        </w:rPr>
                        <w:br/>
                      </w:r>
                      <w:r w:rsidRPr="00A93A5E">
                        <w:rPr>
                          <w:rFonts w:ascii="Times New Roman" w:hAnsi="Times New Roman" w:cs="Times New Roman"/>
                          <w:sz w:val="20"/>
                          <w:szCs w:val="20"/>
                        </w:rPr>
                        <w:t>(Muller J-L, SMHR)</w:t>
                      </w:r>
                    </w:p>
                    <w:p w:rsidR="00A24D30" w:rsidRDefault="00A24D30" w:rsidP="00A24D30">
                      <w:pPr>
                        <w:jc w:val="center"/>
                      </w:pPr>
                    </w:p>
                  </w:txbxContent>
                </v:textbox>
                <w10:wrap type="square" anchory="page"/>
              </v:shape>
            </w:pict>
          </mc:Fallback>
        </mc:AlternateContent>
      </w:r>
      <w:r w:rsidR="007D4790" w:rsidRPr="00F76CB4">
        <w:rPr>
          <w:rFonts w:ascii="Times New Roman" w:hAnsi="Times New Roman" w:cs="Times New Roman"/>
          <w:sz w:val="24"/>
          <w:szCs w:val="24"/>
        </w:rPr>
        <w:t>L’identification</w:t>
      </w:r>
      <w:r w:rsidR="00F76CB4">
        <w:rPr>
          <w:rFonts w:ascii="Times New Roman" w:hAnsi="Times New Roman" w:cs="Times New Roman"/>
          <w:sz w:val="24"/>
          <w:szCs w:val="24"/>
        </w:rPr>
        <w:t xml:space="preserve"> génomique</w:t>
      </w:r>
      <w:r w:rsidR="007D4790" w:rsidRPr="00F76CB4">
        <w:rPr>
          <w:rFonts w:ascii="Times New Roman" w:hAnsi="Times New Roman" w:cs="Times New Roman"/>
          <w:sz w:val="24"/>
          <w:szCs w:val="24"/>
        </w:rPr>
        <w:t xml:space="preserve"> et le positionnement phylogénétique des champignons s’</w:t>
      </w:r>
      <w:r w:rsidR="0045285B" w:rsidRPr="00F76CB4">
        <w:rPr>
          <w:rFonts w:ascii="Times New Roman" w:hAnsi="Times New Roman" w:cs="Times New Roman"/>
          <w:sz w:val="24"/>
          <w:szCs w:val="24"/>
        </w:rPr>
        <w:t>opèrent</w:t>
      </w:r>
      <w:r w:rsidR="007D4790" w:rsidRPr="00F76CB4">
        <w:rPr>
          <w:rFonts w:ascii="Times New Roman" w:hAnsi="Times New Roman" w:cs="Times New Roman"/>
          <w:sz w:val="24"/>
          <w:szCs w:val="24"/>
        </w:rPr>
        <w:t xml:space="preserve"> généralement en amplifiant des ITS</w:t>
      </w:r>
      <w:r w:rsidR="0045285B" w:rsidRPr="00F76CB4">
        <w:rPr>
          <w:rFonts w:ascii="Times New Roman" w:hAnsi="Times New Roman" w:cs="Times New Roman"/>
          <w:sz w:val="24"/>
          <w:szCs w:val="24"/>
        </w:rPr>
        <w:t xml:space="preserve"> (régions intergéniques non transcrites),</w:t>
      </w:r>
      <w:r w:rsidR="007D4790" w:rsidRPr="00F76CB4">
        <w:rPr>
          <w:rFonts w:ascii="Times New Roman" w:hAnsi="Times New Roman" w:cs="Times New Roman"/>
          <w:sz w:val="24"/>
          <w:szCs w:val="24"/>
        </w:rPr>
        <w:t xml:space="preserve"> séquence(s) de l’ADN ribosomiques, les </w:t>
      </w:r>
      <w:r w:rsidR="0045285B" w:rsidRPr="00F76CB4">
        <w:rPr>
          <w:rFonts w:ascii="Times New Roman" w:hAnsi="Times New Roman" w:cs="Times New Roman"/>
          <w:sz w:val="24"/>
          <w:szCs w:val="24"/>
        </w:rPr>
        <w:t>séquençant</w:t>
      </w:r>
      <w:r w:rsidR="007D4790" w:rsidRPr="00F76CB4">
        <w:rPr>
          <w:rFonts w:ascii="Times New Roman" w:hAnsi="Times New Roman" w:cs="Times New Roman"/>
          <w:sz w:val="24"/>
          <w:szCs w:val="24"/>
        </w:rPr>
        <w:t xml:space="preserve"> </w:t>
      </w:r>
      <w:r w:rsidR="0045285B" w:rsidRPr="00F76CB4">
        <w:rPr>
          <w:rFonts w:ascii="Times New Roman" w:hAnsi="Times New Roman" w:cs="Times New Roman"/>
          <w:sz w:val="24"/>
          <w:szCs w:val="24"/>
        </w:rPr>
        <w:t xml:space="preserve">puis les </w:t>
      </w:r>
      <w:r w:rsidR="0045285B" w:rsidRPr="00F76CB4">
        <w:rPr>
          <w:rFonts w:ascii="Times New Roman" w:hAnsi="Times New Roman" w:cs="Times New Roman"/>
          <w:sz w:val="24"/>
          <w:szCs w:val="24"/>
        </w:rPr>
        <w:lastRenderedPageBreak/>
        <w:t>comparants à des séquences préexistantes (par ex. Genbank)</w:t>
      </w:r>
      <w:r w:rsidR="00A945AB" w:rsidRPr="00F76CB4">
        <w:rPr>
          <w:rFonts w:ascii="Times New Roman" w:hAnsi="Times New Roman" w:cs="Times New Roman"/>
          <w:sz w:val="24"/>
          <w:szCs w:val="24"/>
        </w:rPr>
        <w:t xml:space="preserve"> ou en analysant les relations au sein d’un genre, d’une famille ou d’un ordre.</w:t>
      </w:r>
      <w:r w:rsidR="00F5325C" w:rsidRPr="00F76CB4">
        <w:rPr>
          <w:rFonts w:ascii="Times New Roman" w:hAnsi="Times New Roman" w:cs="Times New Roman"/>
          <w:sz w:val="24"/>
          <w:szCs w:val="24"/>
        </w:rPr>
        <w:t xml:space="preserve"> C’est un complément</w:t>
      </w:r>
      <w:r w:rsidR="007D4790" w:rsidRPr="00F76CB4">
        <w:rPr>
          <w:rFonts w:ascii="Times New Roman" w:hAnsi="Times New Roman" w:cs="Times New Roman"/>
          <w:sz w:val="24"/>
          <w:szCs w:val="24"/>
        </w:rPr>
        <w:t xml:space="preserve"> à la mycologie classique.</w:t>
      </w:r>
      <w:r w:rsidR="00A945AB" w:rsidRPr="00F76CB4">
        <w:rPr>
          <w:rFonts w:ascii="Times New Roman" w:hAnsi="Times New Roman" w:cs="Times New Roman"/>
          <w:sz w:val="24"/>
          <w:szCs w:val="24"/>
        </w:rPr>
        <w:t xml:space="preserve"> </w:t>
      </w:r>
    </w:p>
    <w:p w:rsidR="00E24440" w:rsidRPr="00F76CB4" w:rsidRDefault="00E24440" w:rsidP="00F76CB4">
      <w:pPr>
        <w:spacing w:after="60"/>
        <w:jc w:val="both"/>
        <w:rPr>
          <w:rFonts w:ascii="Times New Roman" w:hAnsi="Times New Roman" w:cs="Times New Roman"/>
          <w:sz w:val="24"/>
          <w:szCs w:val="24"/>
        </w:rPr>
      </w:pPr>
      <w:r w:rsidRPr="00F76CB4">
        <w:rPr>
          <w:rFonts w:ascii="Times New Roman" w:hAnsi="Times New Roman" w:cs="Times New Roman"/>
          <w:sz w:val="24"/>
          <w:szCs w:val="24"/>
        </w:rPr>
        <w:t>Des marqueurs génétiques moléculaires ont été mis au point pour permettre l’identification rapide et sensible des espèces d’</w:t>
      </w:r>
      <w:r w:rsidRPr="00F76CB4">
        <w:rPr>
          <w:rFonts w:ascii="Times New Roman" w:hAnsi="Times New Roman" w:cs="Times New Roman"/>
          <w:i/>
          <w:sz w:val="24"/>
          <w:szCs w:val="24"/>
        </w:rPr>
        <w:t>Hericium</w:t>
      </w:r>
      <w:r w:rsidRPr="00F76CB4">
        <w:rPr>
          <w:rFonts w:ascii="Times New Roman" w:hAnsi="Times New Roman" w:cs="Times New Roman"/>
          <w:sz w:val="24"/>
          <w:szCs w:val="24"/>
        </w:rPr>
        <w:t xml:space="preserve"> à l’aide de la réaction en chaîne de la polymérase, utilisant un amplificateur spécifique.</w:t>
      </w:r>
      <w:r w:rsidR="00DF53F9" w:rsidRPr="00F76CB4">
        <w:rPr>
          <w:rFonts w:ascii="Times New Roman" w:hAnsi="Times New Roman" w:cs="Times New Roman"/>
          <w:sz w:val="24"/>
          <w:szCs w:val="24"/>
        </w:rPr>
        <w:t xml:space="preserve"> L’objectif principal est d’avoir une méthode de contrôle dans les échanges</w:t>
      </w:r>
      <w:r w:rsidRPr="00F76CB4">
        <w:rPr>
          <w:rFonts w:ascii="Times New Roman" w:hAnsi="Times New Roman" w:cs="Times New Roman"/>
          <w:sz w:val="24"/>
          <w:szCs w:val="24"/>
        </w:rPr>
        <w:t xml:space="preserve"> </w:t>
      </w:r>
      <w:r w:rsidR="00CB4795" w:rsidRPr="00F76CB4">
        <w:rPr>
          <w:rFonts w:ascii="Times New Roman" w:hAnsi="Times New Roman" w:cs="Times New Roman"/>
          <w:sz w:val="24"/>
          <w:szCs w:val="24"/>
        </w:rPr>
        <w:t>commerciaux et un outil pour des études écologiques</w:t>
      </w:r>
      <w:r w:rsidR="006F4A25" w:rsidRPr="00F76CB4">
        <w:rPr>
          <w:rFonts w:ascii="Times New Roman" w:hAnsi="Times New Roman" w:cs="Times New Roman"/>
          <w:sz w:val="24"/>
          <w:szCs w:val="24"/>
        </w:rPr>
        <w:t>.</w:t>
      </w:r>
    </w:p>
    <w:p w:rsidR="0045285B" w:rsidRPr="00F76CB4" w:rsidRDefault="00DF53F9" w:rsidP="00F76CB4">
      <w:pPr>
        <w:spacing w:after="160"/>
        <w:jc w:val="both"/>
        <w:rPr>
          <w:rFonts w:ascii="Times New Roman" w:hAnsi="Times New Roman" w:cs="Times New Roman"/>
          <w:sz w:val="24"/>
          <w:szCs w:val="24"/>
        </w:rPr>
      </w:pPr>
      <w:r w:rsidRPr="00F76CB4">
        <w:rPr>
          <w:rFonts w:ascii="Times New Roman" w:hAnsi="Times New Roman" w:cs="Times New Roman"/>
          <w:sz w:val="24"/>
          <w:szCs w:val="24"/>
        </w:rPr>
        <w:t>L</w:t>
      </w:r>
      <w:r w:rsidR="00E24440" w:rsidRPr="00F76CB4">
        <w:rPr>
          <w:rFonts w:ascii="Times New Roman" w:hAnsi="Times New Roman" w:cs="Times New Roman"/>
          <w:sz w:val="24"/>
          <w:szCs w:val="24"/>
        </w:rPr>
        <w:t>es relations phylogénétiques des espèces d’</w:t>
      </w:r>
      <w:r w:rsidR="00E24440" w:rsidRPr="001D2128">
        <w:rPr>
          <w:rFonts w:ascii="Times New Roman" w:hAnsi="Times New Roman" w:cs="Times New Roman"/>
          <w:i/>
          <w:sz w:val="24"/>
          <w:szCs w:val="24"/>
        </w:rPr>
        <w:t>H</w:t>
      </w:r>
      <w:r w:rsidR="00E24440" w:rsidRPr="00F76CB4">
        <w:rPr>
          <w:rFonts w:ascii="Times New Roman" w:hAnsi="Times New Roman" w:cs="Times New Roman"/>
          <w:i/>
          <w:sz w:val="24"/>
          <w:szCs w:val="24"/>
        </w:rPr>
        <w:t>ericium</w:t>
      </w:r>
      <w:r w:rsidR="00E24440" w:rsidRPr="00F76CB4">
        <w:rPr>
          <w:rFonts w:ascii="Times New Roman" w:hAnsi="Times New Roman" w:cs="Times New Roman"/>
          <w:sz w:val="24"/>
          <w:szCs w:val="24"/>
        </w:rPr>
        <w:t>,</w:t>
      </w:r>
      <w:r w:rsidR="00F76CB4">
        <w:rPr>
          <w:rFonts w:ascii="Times New Roman" w:hAnsi="Times New Roman" w:cs="Times New Roman"/>
          <w:sz w:val="24"/>
          <w:szCs w:val="24"/>
        </w:rPr>
        <w:t xml:space="preserve"> et leur délimitation génomique</w:t>
      </w:r>
      <w:r w:rsidR="00E24440" w:rsidRPr="00F76CB4">
        <w:rPr>
          <w:rFonts w:ascii="Times New Roman" w:hAnsi="Times New Roman" w:cs="Times New Roman"/>
          <w:sz w:val="24"/>
          <w:szCs w:val="24"/>
        </w:rPr>
        <w:t xml:space="preserve"> ont été analysées en comparant les séquences d’espacement transcrites internes de l’ADNr </w:t>
      </w:r>
      <w:r w:rsidR="00095C31" w:rsidRPr="00F76CB4">
        <w:rPr>
          <w:rFonts w:ascii="Times New Roman" w:hAnsi="Times New Roman" w:cs="Times New Roman"/>
          <w:sz w:val="24"/>
          <w:szCs w:val="24"/>
        </w:rPr>
        <w:t xml:space="preserve">de diverses souches </w:t>
      </w:r>
      <w:r w:rsidR="00F76CB4">
        <w:rPr>
          <w:rFonts w:ascii="Times New Roman" w:hAnsi="Times New Roman" w:cs="Times New Roman"/>
          <w:sz w:val="24"/>
          <w:szCs w:val="24"/>
        </w:rPr>
        <w:t xml:space="preserve">d’espèces </w:t>
      </w:r>
      <w:r w:rsidRPr="00F76CB4">
        <w:rPr>
          <w:rFonts w:ascii="Times New Roman" w:hAnsi="Times New Roman" w:cs="Times New Roman"/>
          <w:sz w:val="24"/>
          <w:szCs w:val="24"/>
        </w:rPr>
        <w:t>classées par leurs caractères morphologiques et écologiques dans plusieurs laboratoires.</w:t>
      </w:r>
      <w:r w:rsidR="00F76CB4">
        <w:rPr>
          <w:rFonts w:ascii="Times New Roman" w:hAnsi="Times New Roman" w:cs="Times New Roman"/>
          <w:sz w:val="24"/>
          <w:szCs w:val="24"/>
        </w:rPr>
        <w:t xml:space="preserve"> </w:t>
      </w:r>
      <w:r w:rsidR="001F5C83" w:rsidRPr="00F76CB4">
        <w:rPr>
          <w:rFonts w:ascii="Times New Roman" w:hAnsi="Times New Roman" w:cs="Times New Roman"/>
          <w:sz w:val="24"/>
          <w:szCs w:val="24"/>
        </w:rPr>
        <w:t xml:space="preserve">Des délimitations précises sont loin d’être résolues dans ce genre, d’autant plus que la phylogénie avec des ITS a ses limites. </w:t>
      </w:r>
      <w:r w:rsidRPr="00F76CB4">
        <w:rPr>
          <w:rFonts w:ascii="Times New Roman" w:hAnsi="Times New Roman" w:cs="Times New Roman"/>
          <w:sz w:val="24"/>
          <w:szCs w:val="24"/>
        </w:rPr>
        <w:t xml:space="preserve">Prenant en considération les conclusions de ces recherches, </w:t>
      </w:r>
      <w:r w:rsidRPr="00F76CB4">
        <w:rPr>
          <w:rFonts w:ascii="Times New Roman" w:hAnsi="Times New Roman" w:cs="Times New Roman"/>
          <w:i/>
          <w:sz w:val="24"/>
          <w:szCs w:val="24"/>
        </w:rPr>
        <w:t>H.erinaceus</w:t>
      </w:r>
      <w:r w:rsidR="001F5C83" w:rsidRPr="00F76CB4">
        <w:rPr>
          <w:rFonts w:ascii="Times New Roman" w:hAnsi="Times New Roman" w:cs="Times New Roman"/>
          <w:sz w:val="24"/>
          <w:szCs w:val="24"/>
        </w:rPr>
        <w:t xml:space="preserve"> est une espèce</w:t>
      </w:r>
      <w:r w:rsidRPr="00F76CB4">
        <w:rPr>
          <w:rFonts w:ascii="Times New Roman" w:hAnsi="Times New Roman" w:cs="Times New Roman"/>
          <w:sz w:val="24"/>
          <w:szCs w:val="24"/>
        </w:rPr>
        <w:t xml:space="preserve"> délimitée </w:t>
      </w:r>
      <w:r w:rsidR="00DD43CF" w:rsidRPr="00F76CB4">
        <w:rPr>
          <w:rFonts w:ascii="Times New Roman" w:hAnsi="Times New Roman" w:cs="Times New Roman"/>
          <w:sz w:val="24"/>
          <w:szCs w:val="24"/>
        </w:rPr>
        <w:t xml:space="preserve">en un groupe cohérent </w:t>
      </w:r>
      <w:r w:rsidRPr="00F76CB4">
        <w:rPr>
          <w:rFonts w:ascii="Times New Roman" w:hAnsi="Times New Roman" w:cs="Times New Roman"/>
          <w:sz w:val="24"/>
          <w:szCs w:val="24"/>
        </w:rPr>
        <w:t xml:space="preserve">avec des sous-groupes. </w:t>
      </w:r>
      <w:r w:rsidR="001F5C83" w:rsidRPr="00F76CB4">
        <w:rPr>
          <w:rFonts w:ascii="Times New Roman" w:hAnsi="Times New Roman" w:cs="Times New Roman"/>
          <w:i/>
          <w:sz w:val="24"/>
          <w:szCs w:val="24"/>
        </w:rPr>
        <w:t>H. coralloides</w:t>
      </w:r>
      <w:r w:rsidR="001F5C83" w:rsidRPr="00F76CB4">
        <w:rPr>
          <w:rFonts w:ascii="Times New Roman" w:hAnsi="Times New Roman" w:cs="Times New Roman"/>
          <w:sz w:val="24"/>
          <w:szCs w:val="24"/>
        </w:rPr>
        <w:t xml:space="preserve"> et </w:t>
      </w:r>
      <w:r w:rsidR="001F5C83" w:rsidRPr="00F76CB4">
        <w:rPr>
          <w:rFonts w:ascii="Times New Roman" w:hAnsi="Times New Roman" w:cs="Times New Roman"/>
          <w:i/>
          <w:sz w:val="24"/>
          <w:szCs w:val="24"/>
        </w:rPr>
        <w:t xml:space="preserve">H.alpestre </w:t>
      </w:r>
      <w:r w:rsidR="001F5C83" w:rsidRPr="00F76CB4">
        <w:rPr>
          <w:rFonts w:ascii="Times New Roman" w:hAnsi="Times New Roman" w:cs="Times New Roman"/>
          <w:sz w:val="24"/>
          <w:szCs w:val="24"/>
        </w:rPr>
        <w:t>pourraien</w:t>
      </w:r>
      <w:r w:rsidR="001D2128">
        <w:rPr>
          <w:rFonts w:ascii="Times New Roman" w:hAnsi="Times New Roman" w:cs="Times New Roman"/>
          <w:sz w:val="24"/>
          <w:szCs w:val="24"/>
        </w:rPr>
        <w:t>t</w:t>
      </w:r>
      <w:r w:rsidR="001F5C83" w:rsidRPr="00F76CB4">
        <w:rPr>
          <w:rFonts w:ascii="Times New Roman" w:hAnsi="Times New Roman" w:cs="Times New Roman"/>
          <w:i/>
          <w:sz w:val="24"/>
          <w:szCs w:val="24"/>
        </w:rPr>
        <w:t xml:space="preserve"> </w:t>
      </w:r>
      <w:r w:rsidR="001F5C83" w:rsidRPr="00F76CB4">
        <w:rPr>
          <w:rFonts w:ascii="Times New Roman" w:hAnsi="Times New Roman" w:cs="Times New Roman"/>
          <w:sz w:val="24"/>
          <w:szCs w:val="24"/>
        </w:rPr>
        <w:t xml:space="preserve">former chacun un groupe ou sous-groupe. </w:t>
      </w:r>
    </w:p>
    <w:p w:rsidR="002F7C14" w:rsidRPr="0020506F" w:rsidRDefault="0020506F" w:rsidP="007B2E1A">
      <w:pPr>
        <w:spacing w:after="80"/>
        <w:ind w:left="284"/>
        <w:rPr>
          <w:rFonts w:ascii="Times New Roman" w:hAnsi="Times New Roman" w:cs="Times New Roman"/>
          <w:b/>
          <w:sz w:val="24"/>
          <w:szCs w:val="24"/>
        </w:rPr>
      </w:pPr>
      <w:r>
        <w:rPr>
          <w:rFonts w:ascii="Times New Roman" w:hAnsi="Times New Roman" w:cs="Times New Roman"/>
          <w:b/>
          <w:sz w:val="24"/>
          <w:szCs w:val="24"/>
        </w:rPr>
        <w:t>2</w:t>
      </w:r>
      <w:r w:rsidR="007B2E1A">
        <w:rPr>
          <w:rFonts w:ascii="Times New Roman" w:hAnsi="Times New Roman" w:cs="Times New Roman"/>
          <w:b/>
          <w:sz w:val="24"/>
          <w:szCs w:val="24"/>
        </w:rPr>
        <w:t xml:space="preserve">.6. </w:t>
      </w:r>
      <w:r w:rsidR="00BF4C9B" w:rsidRPr="0020506F">
        <w:rPr>
          <w:rFonts w:ascii="Times New Roman" w:hAnsi="Times New Roman" w:cs="Times New Roman"/>
          <w:b/>
          <w:sz w:val="24"/>
          <w:szCs w:val="24"/>
        </w:rPr>
        <w:t>Sauvegarde</w:t>
      </w:r>
    </w:p>
    <w:p w:rsidR="002F7C14" w:rsidRPr="00F76CB4" w:rsidRDefault="002F7C14" w:rsidP="00F76CB4">
      <w:pPr>
        <w:spacing w:after="80"/>
        <w:jc w:val="both"/>
        <w:rPr>
          <w:rFonts w:ascii="Times New Roman" w:hAnsi="Times New Roman" w:cs="Times New Roman"/>
          <w:sz w:val="24"/>
          <w:szCs w:val="24"/>
        </w:rPr>
      </w:pPr>
      <w:r w:rsidRPr="00F76CB4">
        <w:rPr>
          <w:rFonts w:ascii="Times New Roman" w:hAnsi="Times New Roman" w:cs="Times New Roman"/>
          <w:sz w:val="24"/>
          <w:szCs w:val="24"/>
        </w:rPr>
        <w:t>La perte d’habitats</w:t>
      </w:r>
      <w:r w:rsidR="00641222" w:rsidRPr="00F76CB4">
        <w:rPr>
          <w:rFonts w:ascii="Times New Roman" w:hAnsi="Times New Roman" w:cs="Times New Roman"/>
          <w:sz w:val="24"/>
          <w:szCs w:val="24"/>
        </w:rPr>
        <w:t xml:space="preserve"> est la principale m</w:t>
      </w:r>
      <w:r w:rsidR="00B679DF" w:rsidRPr="00F76CB4">
        <w:rPr>
          <w:rFonts w:ascii="Times New Roman" w:hAnsi="Times New Roman" w:cs="Times New Roman"/>
          <w:sz w:val="24"/>
          <w:szCs w:val="24"/>
        </w:rPr>
        <w:t>enace pour l’hydne hérisson</w:t>
      </w:r>
      <w:r w:rsidRPr="00F76CB4">
        <w:rPr>
          <w:rFonts w:ascii="Times New Roman" w:hAnsi="Times New Roman" w:cs="Times New Roman"/>
          <w:sz w:val="24"/>
          <w:szCs w:val="24"/>
        </w:rPr>
        <w:t> : déclin des forêts tempérées de hêtres et de chênes, éli</w:t>
      </w:r>
      <w:r w:rsidR="00641222" w:rsidRPr="00F76CB4">
        <w:rPr>
          <w:rFonts w:ascii="Times New Roman" w:hAnsi="Times New Roman" w:cs="Times New Roman"/>
          <w:sz w:val="24"/>
          <w:szCs w:val="24"/>
        </w:rPr>
        <w:t xml:space="preserve">mination des vieux chênes et </w:t>
      </w:r>
      <w:r w:rsidRPr="00F76CB4">
        <w:rPr>
          <w:rFonts w:ascii="Times New Roman" w:hAnsi="Times New Roman" w:cs="Times New Roman"/>
          <w:sz w:val="24"/>
          <w:szCs w:val="24"/>
        </w:rPr>
        <w:t>hêtres, particulièrement en mauvais état ou blessés/brisés (pour le pelletage, le bois de chauffage ou pour des raisons phytosanitaires) et élimination du bo</w:t>
      </w:r>
      <w:r w:rsidR="00B679DF" w:rsidRPr="00F76CB4">
        <w:rPr>
          <w:rFonts w:ascii="Times New Roman" w:hAnsi="Times New Roman" w:cs="Times New Roman"/>
          <w:sz w:val="24"/>
          <w:szCs w:val="24"/>
        </w:rPr>
        <w:t xml:space="preserve">is mort de grand diamètre des </w:t>
      </w:r>
      <w:r w:rsidRPr="00F76CB4">
        <w:rPr>
          <w:rFonts w:ascii="Times New Roman" w:hAnsi="Times New Roman" w:cs="Times New Roman"/>
          <w:sz w:val="24"/>
          <w:szCs w:val="24"/>
        </w:rPr>
        <w:t>forêts.</w:t>
      </w:r>
      <w:r w:rsidR="005509D3" w:rsidRPr="00F76CB4">
        <w:rPr>
          <w:rFonts w:ascii="Times New Roman" w:hAnsi="Times New Roman" w:cs="Times New Roman"/>
          <w:sz w:val="24"/>
          <w:szCs w:val="24"/>
        </w:rPr>
        <w:t xml:space="preserve"> Le réchauffement climatique va avoir un impact considérable sur nos forêts en particulier celles de hêtre. L’azote provenant de la pollution constitue un autre problème. </w:t>
      </w:r>
      <w:r w:rsidRPr="00F76CB4">
        <w:rPr>
          <w:rFonts w:ascii="Times New Roman" w:hAnsi="Times New Roman" w:cs="Times New Roman"/>
          <w:sz w:val="24"/>
          <w:szCs w:val="24"/>
        </w:rPr>
        <w:t>Comme noté auparavant, l’espèce est sur la liste rouge dans la plupart des pays européens.</w:t>
      </w:r>
      <w:r w:rsidR="007B33E7" w:rsidRPr="00F76CB4">
        <w:rPr>
          <w:rFonts w:ascii="Times New Roman" w:hAnsi="Times New Roman" w:cs="Times New Roman"/>
          <w:sz w:val="24"/>
          <w:szCs w:val="24"/>
        </w:rPr>
        <w:t xml:space="preserve"> Il est même protégé par la loi dans certains pays (Croatie, Hongrie, Pologne, Serbie, Slovénie, Suède</w:t>
      </w:r>
      <w:r w:rsidR="00BF4C9B" w:rsidRPr="00F76CB4">
        <w:rPr>
          <w:rFonts w:ascii="Times New Roman" w:hAnsi="Times New Roman" w:cs="Times New Roman"/>
          <w:sz w:val="24"/>
          <w:szCs w:val="24"/>
        </w:rPr>
        <w:t>, U.K.) (The Global Red List).</w:t>
      </w:r>
    </w:p>
    <w:p w:rsidR="00B679DF" w:rsidRPr="00F76CB4" w:rsidRDefault="00B679DF" w:rsidP="00F76CB4">
      <w:pPr>
        <w:spacing w:after="80"/>
        <w:jc w:val="both"/>
        <w:rPr>
          <w:rFonts w:ascii="Times New Roman" w:hAnsi="Times New Roman" w:cs="Times New Roman"/>
          <w:sz w:val="24"/>
          <w:szCs w:val="24"/>
        </w:rPr>
      </w:pPr>
      <w:r w:rsidRPr="00F76CB4">
        <w:rPr>
          <w:rFonts w:ascii="Times New Roman" w:hAnsi="Times New Roman" w:cs="Times New Roman"/>
          <w:sz w:val="24"/>
          <w:szCs w:val="24"/>
        </w:rPr>
        <w:t>Le déclin est aussi observé chez les autres espèces d’</w:t>
      </w:r>
      <w:r w:rsidRPr="00F76CB4">
        <w:rPr>
          <w:rFonts w:ascii="Times New Roman" w:hAnsi="Times New Roman" w:cs="Times New Roman"/>
          <w:i/>
          <w:sz w:val="24"/>
          <w:szCs w:val="24"/>
        </w:rPr>
        <w:t>Hericium</w:t>
      </w:r>
      <w:r w:rsidRPr="00F76CB4">
        <w:rPr>
          <w:rFonts w:ascii="Times New Roman" w:hAnsi="Times New Roman" w:cs="Times New Roman"/>
          <w:sz w:val="24"/>
          <w:szCs w:val="24"/>
        </w:rPr>
        <w:t xml:space="preserve"> ainsi que sur de nombreux lignicoles.</w:t>
      </w:r>
    </w:p>
    <w:p w:rsidR="002F7C14" w:rsidRPr="00F76CB4" w:rsidRDefault="002F7C14" w:rsidP="00F76CB4">
      <w:pPr>
        <w:spacing w:after="160"/>
        <w:jc w:val="both"/>
        <w:rPr>
          <w:rFonts w:ascii="Times New Roman" w:hAnsi="Times New Roman" w:cs="Times New Roman"/>
          <w:sz w:val="24"/>
          <w:szCs w:val="24"/>
        </w:rPr>
      </w:pPr>
      <w:r w:rsidRPr="00F76CB4">
        <w:rPr>
          <w:rFonts w:ascii="Times New Roman" w:hAnsi="Times New Roman" w:cs="Times New Roman"/>
          <w:sz w:val="24"/>
          <w:szCs w:val="24"/>
        </w:rPr>
        <w:t>Les mesures de conservation recommandées sont la préservation des forêts</w:t>
      </w:r>
      <w:r w:rsidR="00F76CB4">
        <w:rPr>
          <w:rFonts w:ascii="Times New Roman" w:hAnsi="Times New Roman" w:cs="Times New Roman"/>
          <w:sz w:val="24"/>
          <w:szCs w:val="24"/>
        </w:rPr>
        <w:t xml:space="preserve"> anciennes</w:t>
      </w:r>
      <w:r w:rsidRPr="00F76CB4">
        <w:rPr>
          <w:rFonts w:ascii="Times New Roman" w:hAnsi="Times New Roman" w:cs="Times New Roman"/>
          <w:sz w:val="24"/>
          <w:szCs w:val="24"/>
        </w:rPr>
        <w:t xml:space="preserve"> de hêtres et de </w:t>
      </w:r>
      <w:r w:rsidR="00641222" w:rsidRPr="00F76CB4">
        <w:rPr>
          <w:rFonts w:ascii="Times New Roman" w:hAnsi="Times New Roman" w:cs="Times New Roman"/>
          <w:sz w:val="24"/>
          <w:szCs w:val="24"/>
        </w:rPr>
        <w:t>chênes,</w:t>
      </w:r>
      <w:r w:rsidRPr="00F76CB4">
        <w:rPr>
          <w:rFonts w:ascii="Times New Roman" w:hAnsi="Times New Roman" w:cs="Times New Roman"/>
          <w:sz w:val="24"/>
          <w:szCs w:val="24"/>
        </w:rPr>
        <w:t xml:space="preserve"> la gestion durable des forêts, y compris la conservation des vieux </w:t>
      </w:r>
      <w:r w:rsidR="0001300F" w:rsidRPr="00F76CB4">
        <w:rPr>
          <w:rFonts w:ascii="Times New Roman" w:hAnsi="Times New Roman" w:cs="Times New Roman"/>
          <w:sz w:val="24"/>
          <w:szCs w:val="24"/>
        </w:rPr>
        <w:t xml:space="preserve">hêtres et chênes, ainsi </w:t>
      </w:r>
      <w:r w:rsidR="00746407" w:rsidRPr="00F76CB4">
        <w:rPr>
          <w:rFonts w:ascii="Times New Roman" w:hAnsi="Times New Roman" w:cs="Times New Roman"/>
          <w:sz w:val="24"/>
          <w:szCs w:val="24"/>
        </w:rPr>
        <w:t>que le maintien</w:t>
      </w:r>
      <w:r w:rsidRPr="00F76CB4">
        <w:rPr>
          <w:rFonts w:ascii="Times New Roman" w:hAnsi="Times New Roman" w:cs="Times New Roman"/>
          <w:sz w:val="24"/>
          <w:szCs w:val="24"/>
        </w:rPr>
        <w:t xml:space="preserve"> d’une quantité suffisante de bois mort de grand diamètre dans les forêts. De là, la nécessité de garder des pans de forêts sans action humaine</w:t>
      </w:r>
      <w:r w:rsidR="005509D3" w:rsidRPr="00F76CB4">
        <w:rPr>
          <w:rFonts w:ascii="Times New Roman" w:hAnsi="Times New Roman" w:cs="Times New Roman"/>
          <w:sz w:val="24"/>
          <w:szCs w:val="24"/>
        </w:rPr>
        <w:t xml:space="preserve"> o</w:t>
      </w:r>
      <w:r w:rsidR="00746407" w:rsidRPr="00F76CB4">
        <w:rPr>
          <w:rFonts w:ascii="Times New Roman" w:hAnsi="Times New Roman" w:cs="Times New Roman"/>
          <w:sz w:val="24"/>
          <w:szCs w:val="24"/>
        </w:rPr>
        <w:t xml:space="preserve">u avec </w:t>
      </w:r>
      <w:r w:rsidR="00550B7A" w:rsidRPr="00F76CB4">
        <w:rPr>
          <w:rFonts w:ascii="Times New Roman" w:hAnsi="Times New Roman" w:cs="Times New Roman"/>
          <w:sz w:val="24"/>
          <w:szCs w:val="24"/>
        </w:rPr>
        <w:t xml:space="preserve">intervention </w:t>
      </w:r>
      <w:r w:rsidR="005509D3" w:rsidRPr="00F76CB4">
        <w:rPr>
          <w:rFonts w:ascii="Times New Roman" w:hAnsi="Times New Roman" w:cs="Times New Roman"/>
          <w:sz w:val="24"/>
          <w:szCs w:val="24"/>
        </w:rPr>
        <w:t>minimale.</w:t>
      </w:r>
      <w:r w:rsidRPr="00F76CB4">
        <w:rPr>
          <w:rFonts w:ascii="Times New Roman" w:hAnsi="Times New Roman" w:cs="Times New Roman"/>
          <w:sz w:val="24"/>
          <w:szCs w:val="24"/>
        </w:rPr>
        <w:t xml:space="preserve"> </w:t>
      </w:r>
      <w:r w:rsidR="00641222" w:rsidRPr="00F76CB4">
        <w:rPr>
          <w:rFonts w:ascii="Times New Roman" w:hAnsi="Times New Roman" w:cs="Times New Roman"/>
          <w:sz w:val="24"/>
          <w:szCs w:val="24"/>
        </w:rPr>
        <w:t>Dans certaines régions du Danemark, où la gestion des forêts est devenue plus durable et où l’abattage</w:t>
      </w:r>
      <w:r w:rsidR="00F76CB4">
        <w:rPr>
          <w:rFonts w:ascii="Times New Roman" w:hAnsi="Times New Roman" w:cs="Times New Roman"/>
          <w:sz w:val="24"/>
          <w:szCs w:val="24"/>
        </w:rPr>
        <w:t xml:space="preserve"> dans </w:t>
      </w:r>
      <w:r w:rsidR="005509D3" w:rsidRPr="00F76CB4">
        <w:rPr>
          <w:rFonts w:ascii="Times New Roman" w:hAnsi="Times New Roman" w:cs="Times New Roman"/>
          <w:sz w:val="24"/>
          <w:szCs w:val="24"/>
        </w:rPr>
        <w:t>l</w:t>
      </w:r>
      <w:r w:rsidR="00641222" w:rsidRPr="00F76CB4">
        <w:rPr>
          <w:rFonts w:ascii="Times New Roman" w:hAnsi="Times New Roman" w:cs="Times New Roman"/>
          <w:sz w:val="24"/>
          <w:szCs w:val="24"/>
        </w:rPr>
        <w:t>es forêts anciennes a été li</w:t>
      </w:r>
      <w:r w:rsidR="001A4649">
        <w:rPr>
          <w:rFonts w:ascii="Times New Roman" w:hAnsi="Times New Roman" w:cs="Times New Roman"/>
          <w:sz w:val="24"/>
          <w:szCs w:val="24"/>
        </w:rPr>
        <w:t>mité, le nombre de spécimens d’</w:t>
      </w:r>
      <w:r w:rsidR="00641222" w:rsidRPr="00F76CB4">
        <w:rPr>
          <w:rFonts w:ascii="Times New Roman" w:hAnsi="Times New Roman" w:cs="Times New Roman"/>
          <w:i/>
          <w:sz w:val="24"/>
          <w:szCs w:val="24"/>
        </w:rPr>
        <w:t>Hericium erinaceus</w:t>
      </w:r>
      <w:r w:rsidR="00641222" w:rsidRPr="00F76CB4">
        <w:rPr>
          <w:rFonts w:ascii="Times New Roman" w:hAnsi="Times New Roman" w:cs="Times New Roman"/>
          <w:sz w:val="24"/>
          <w:szCs w:val="24"/>
        </w:rPr>
        <w:t xml:space="preserve"> a augmenté. </w:t>
      </w:r>
      <w:r w:rsidR="00B679DF" w:rsidRPr="00F76CB4">
        <w:rPr>
          <w:rFonts w:ascii="Times New Roman" w:hAnsi="Times New Roman" w:cs="Times New Roman"/>
          <w:sz w:val="24"/>
          <w:szCs w:val="24"/>
        </w:rPr>
        <w:t xml:space="preserve">Le champignon est inclus dans la liste des 21 espèces fongiques indicatrices de la valeur de conservation des hêtraies européennes. </w:t>
      </w:r>
      <w:r w:rsidR="00641222" w:rsidRPr="00F76CB4">
        <w:rPr>
          <w:rFonts w:ascii="Times New Roman" w:hAnsi="Times New Roman" w:cs="Times New Roman"/>
          <w:sz w:val="24"/>
          <w:szCs w:val="24"/>
        </w:rPr>
        <w:t>Le soutien à des projets de protection totale de forêts, tel celui de Francis Hallé</w:t>
      </w:r>
      <w:r w:rsidR="002B2501" w:rsidRPr="00F76CB4">
        <w:rPr>
          <w:rFonts w:ascii="Times New Roman" w:hAnsi="Times New Roman" w:cs="Times New Roman"/>
          <w:sz w:val="24"/>
          <w:szCs w:val="24"/>
        </w:rPr>
        <w:t xml:space="preserve"> pour la forêt primaire</w:t>
      </w:r>
      <w:r w:rsidR="00641222" w:rsidRPr="00F76CB4">
        <w:rPr>
          <w:rFonts w:ascii="Times New Roman" w:hAnsi="Times New Roman" w:cs="Times New Roman"/>
          <w:sz w:val="24"/>
          <w:szCs w:val="24"/>
        </w:rPr>
        <w:t>, est indispensable.</w:t>
      </w:r>
    </w:p>
    <w:p w:rsidR="001466AA" w:rsidRPr="00FD0FE6" w:rsidRDefault="00FD0FE6" w:rsidP="00FD0FE6">
      <w:pPr>
        <w:spacing w:after="80"/>
        <w:ind w:left="284"/>
        <w:rPr>
          <w:rFonts w:ascii="Times New Roman" w:hAnsi="Times New Roman" w:cs="Times New Roman"/>
          <w:b/>
          <w:sz w:val="24"/>
          <w:szCs w:val="24"/>
        </w:rPr>
      </w:pPr>
      <w:r>
        <w:rPr>
          <w:rFonts w:ascii="Times New Roman" w:hAnsi="Times New Roman" w:cs="Times New Roman"/>
          <w:b/>
          <w:sz w:val="24"/>
          <w:szCs w:val="24"/>
        </w:rPr>
        <w:t xml:space="preserve">2.7. </w:t>
      </w:r>
      <w:r w:rsidR="001466AA" w:rsidRPr="00FD0FE6">
        <w:rPr>
          <w:rFonts w:ascii="Times New Roman" w:hAnsi="Times New Roman" w:cs="Times New Roman"/>
          <w:b/>
          <w:sz w:val="24"/>
          <w:szCs w:val="24"/>
        </w:rPr>
        <w:t>En cuisine </w:t>
      </w:r>
    </w:p>
    <w:p w:rsidR="0002687E" w:rsidRPr="005227EC" w:rsidRDefault="003F7E58" w:rsidP="00D03DEB">
      <w:pPr>
        <w:jc w:val="both"/>
        <w:rPr>
          <w:rFonts w:ascii="Palatino Linotype" w:hAnsi="Palatino Linotype"/>
          <w:sz w:val="20"/>
          <w:szCs w:val="20"/>
        </w:rPr>
      </w:pPr>
      <w:r w:rsidRPr="00F76CB4">
        <w:rPr>
          <w:rFonts w:ascii="Times New Roman" w:hAnsi="Times New Roman" w:cs="Times New Roman"/>
          <w:sz w:val="24"/>
          <w:szCs w:val="24"/>
        </w:rPr>
        <w:t>L’hydne</w:t>
      </w:r>
      <w:r w:rsidR="005920D4" w:rsidRPr="00F76CB4">
        <w:rPr>
          <w:rFonts w:ascii="Times New Roman" w:hAnsi="Times New Roman" w:cs="Times New Roman"/>
          <w:sz w:val="24"/>
          <w:szCs w:val="24"/>
        </w:rPr>
        <w:t xml:space="preserve"> hérisson jeune est très apprécié</w:t>
      </w:r>
      <w:r w:rsidR="00B25067" w:rsidRPr="00F76CB4">
        <w:rPr>
          <w:rFonts w:ascii="Times New Roman" w:hAnsi="Times New Roman" w:cs="Times New Roman"/>
          <w:sz w:val="24"/>
          <w:szCs w:val="24"/>
        </w:rPr>
        <w:t>.</w:t>
      </w:r>
      <w:r w:rsidR="005920D4" w:rsidRPr="00F76CB4">
        <w:rPr>
          <w:rFonts w:ascii="Times New Roman" w:hAnsi="Times New Roman" w:cs="Times New Roman"/>
          <w:sz w:val="24"/>
          <w:szCs w:val="24"/>
        </w:rPr>
        <w:t xml:space="preserve"> À la cuisson, le goût est délicieux et, pour certains du moins, ressemble à celui du homard cuit au beurre. Pour d'autres, il rappelle plutôt l'aubergine, l'asperge, l'artichaut ou les noisettes. Quand il vieillit, il jaunit et devient immangeable.</w:t>
      </w:r>
      <w:r w:rsidR="00452677" w:rsidRPr="00F76CB4">
        <w:rPr>
          <w:rFonts w:ascii="Times New Roman" w:hAnsi="Times New Roman" w:cs="Times New Roman"/>
          <w:sz w:val="24"/>
          <w:szCs w:val="24"/>
        </w:rPr>
        <w:t xml:space="preserve"> L’hydne hérisson est consommé en Asie en remplacement de la viande ou du poisson et en soupe pour donner du goût aux bouillons. </w:t>
      </w:r>
      <w:r w:rsidR="00D1313D" w:rsidRPr="00F76CB4">
        <w:rPr>
          <w:rFonts w:ascii="Times New Roman" w:hAnsi="Times New Roman" w:cs="Times New Roman"/>
          <w:sz w:val="24"/>
          <w:szCs w:val="24"/>
        </w:rPr>
        <w:t>Il</w:t>
      </w:r>
      <w:r w:rsidR="00452677" w:rsidRPr="00F76CB4">
        <w:rPr>
          <w:rFonts w:ascii="Times New Roman" w:hAnsi="Times New Roman" w:cs="Times New Roman"/>
          <w:sz w:val="24"/>
          <w:szCs w:val="24"/>
        </w:rPr>
        <w:t xml:space="preserve"> s’achète frais comme sec. </w:t>
      </w:r>
      <w:r w:rsidR="001F5C83" w:rsidRPr="00F76CB4">
        <w:rPr>
          <w:rFonts w:ascii="Times New Roman" w:hAnsi="Times New Roman" w:cs="Times New Roman"/>
          <w:sz w:val="24"/>
          <w:szCs w:val="24"/>
        </w:rPr>
        <w:t>En Europe, i</w:t>
      </w:r>
      <w:r w:rsidR="00452677" w:rsidRPr="00F76CB4">
        <w:rPr>
          <w:rFonts w:ascii="Times New Roman" w:hAnsi="Times New Roman" w:cs="Times New Roman"/>
          <w:sz w:val="24"/>
          <w:szCs w:val="24"/>
        </w:rPr>
        <w:t>l est disponible dans certains</w:t>
      </w:r>
      <w:r w:rsidR="00124065">
        <w:rPr>
          <w:rFonts w:ascii="Times New Roman" w:hAnsi="Times New Roman" w:cs="Times New Roman"/>
          <w:sz w:val="24"/>
          <w:szCs w:val="24"/>
        </w:rPr>
        <w:t xml:space="preserve"> magasins asiatiques. Il s’agit</w:t>
      </w:r>
      <w:r w:rsidR="00065128" w:rsidRPr="00F76CB4">
        <w:rPr>
          <w:rFonts w:ascii="Times New Roman" w:hAnsi="Times New Roman" w:cs="Times New Roman"/>
          <w:sz w:val="24"/>
          <w:szCs w:val="24"/>
        </w:rPr>
        <w:t xml:space="preserve"> </w:t>
      </w:r>
      <w:r w:rsidR="004E6D4F" w:rsidRPr="00F76CB4">
        <w:rPr>
          <w:rFonts w:ascii="Times New Roman" w:hAnsi="Times New Roman" w:cs="Times New Roman"/>
          <w:sz w:val="24"/>
          <w:szCs w:val="24"/>
        </w:rPr>
        <w:t xml:space="preserve">d’exemplaires de production. </w:t>
      </w:r>
      <w:r w:rsidR="00160055" w:rsidRPr="00F76CB4">
        <w:rPr>
          <w:rFonts w:ascii="Times New Roman" w:hAnsi="Times New Roman" w:cs="Times New Roman"/>
          <w:sz w:val="24"/>
          <w:szCs w:val="24"/>
        </w:rPr>
        <w:t xml:space="preserve">Devenu </w:t>
      </w:r>
      <w:r w:rsidR="00160055" w:rsidRPr="00F76CB4">
        <w:rPr>
          <w:rFonts w:ascii="Times New Roman" w:hAnsi="Times New Roman" w:cs="Times New Roman"/>
          <w:sz w:val="24"/>
          <w:szCs w:val="24"/>
        </w:rPr>
        <w:lastRenderedPageBreak/>
        <w:t>rare</w:t>
      </w:r>
      <w:r w:rsidR="00452677" w:rsidRPr="00F76CB4">
        <w:rPr>
          <w:rFonts w:ascii="Times New Roman" w:hAnsi="Times New Roman" w:cs="Times New Roman"/>
          <w:sz w:val="24"/>
          <w:szCs w:val="24"/>
        </w:rPr>
        <w:t xml:space="preserve"> dans la nature</w:t>
      </w:r>
      <w:r w:rsidR="00160055" w:rsidRPr="00F76CB4">
        <w:rPr>
          <w:rFonts w:ascii="Times New Roman" w:hAnsi="Times New Roman" w:cs="Times New Roman"/>
          <w:sz w:val="24"/>
          <w:szCs w:val="24"/>
        </w:rPr>
        <w:t xml:space="preserve">, il se trouve parmi les espèces </w:t>
      </w:r>
      <w:r w:rsidR="00B93126" w:rsidRPr="00F76CB4">
        <w:rPr>
          <w:rFonts w:ascii="Times New Roman" w:hAnsi="Times New Roman" w:cs="Times New Roman"/>
          <w:sz w:val="24"/>
          <w:szCs w:val="24"/>
        </w:rPr>
        <w:t>à</w:t>
      </w:r>
      <w:r w:rsidR="00160055" w:rsidRPr="00F76CB4">
        <w:rPr>
          <w:rFonts w:ascii="Times New Roman" w:hAnsi="Times New Roman" w:cs="Times New Roman"/>
          <w:sz w:val="24"/>
          <w:szCs w:val="24"/>
        </w:rPr>
        <w:t xml:space="preserve"> protéger. Il ne faut donc pas le récolter. Par contre, il est facilement cultivable.</w:t>
      </w:r>
    </w:p>
    <w:p w:rsidR="00AA2E33" w:rsidRPr="00D77D51" w:rsidRDefault="00B13069" w:rsidP="00B13069">
      <w:pPr>
        <w:rPr>
          <w:rFonts w:ascii="Times New Roman" w:hAnsi="Times New Roman" w:cs="Times New Roman"/>
          <w:b/>
          <w:sz w:val="26"/>
          <w:szCs w:val="26"/>
        </w:rPr>
      </w:pPr>
      <w:r>
        <w:rPr>
          <w:rFonts w:ascii="Times New Roman" w:hAnsi="Times New Roman" w:cs="Times New Roman"/>
          <w:b/>
          <w:sz w:val="26"/>
          <w:szCs w:val="26"/>
        </w:rPr>
        <w:t xml:space="preserve">3. </w:t>
      </w:r>
      <w:r w:rsidR="004D113E">
        <w:rPr>
          <w:rFonts w:ascii="Times New Roman" w:hAnsi="Times New Roman" w:cs="Times New Roman"/>
          <w:b/>
          <w:sz w:val="26"/>
          <w:szCs w:val="26"/>
        </w:rPr>
        <w:t xml:space="preserve">    </w:t>
      </w:r>
      <w:r w:rsidR="00AA2E33" w:rsidRPr="00D77D51">
        <w:rPr>
          <w:rFonts w:ascii="Times New Roman" w:hAnsi="Times New Roman" w:cs="Times New Roman"/>
          <w:b/>
          <w:sz w:val="26"/>
          <w:szCs w:val="26"/>
        </w:rPr>
        <w:t>Composées bioactifs</w:t>
      </w:r>
    </w:p>
    <w:p w:rsidR="00784775" w:rsidRDefault="005E3B42" w:rsidP="006071D7">
      <w:pPr>
        <w:pStyle w:val="Paragraphedeliste"/>
        <w:spacing w:after="160"/>
        <w:ind w:left="0"/>
        <w:contextualSpacing w:val="0"/>
        <w:jc w:val="both"/>
        <w:rPr>
          <w:rFonts w:ascii="Times New Roman" w:hAnsi="Times New Roman" w:cs="Times New Roman"/>
          <w:sz w:val="24"/>
          <w:szCs w:val="24"/>
        </w:rPr>
      </w:pPr>
      <w:r w:rsidRPr="00C65013">
        <w:rPr>
          <w:rFonts w:ascii="Times New Roman" w:hAnsi="Times New Roman" w:cs="Times New Roman"/>
          <w:sz w:val="24"/>
          <w:szCs w:val="24"/>
        </w:rPr>
        <w:t xml:space="preserve">De nombreux </w:t>
      </w:r>
      <w:r w:rsidR="00160DE1" w:rsidRPr="00C65013">
        <w:rPr>
          <w:rFonts w:ascii="Times New Roman" w:hAnsi="Times New Roman" w:cs="Times New Roman"/>
          <w:sz w:val="24"/>
          <w:szCs w:val="24"/>
        </w:rPr>
        <w:t xml:space="preserve">composés potentiellement bioactifs ont été </w:t>
      </w:r>
      <w:r w:rsidRPr="00C65013">
        <w:rPr>
          <w:rFonts w:ascii="Times New Roman" w:hAnsi="Times New Roman" w:cs="Times New Roman"/>
          <w:sz w:val="24"/>
          <w:szCs w:val="24"/>
        </w:rPr>
        <w:t>isolés</w:t>
      </w:r>
      <w:r w:rsidR="00160DE1" w:rsidRPr="00C65013">
        <w:rPr>
          <w:rFonts w:ascii="Times New Roman" w:hAnsi="Times New Roman" w:cs="Times New Roman"/>
          <w:sz w:val="24"/>
          <w:szCs w:val="24"/>
        </w:rPr>
        <w:t xml:space="preserve"> d’</w:t>
      </w:r>
      <w:r w:rsidR="00160DE1" w:rsidRPr="00C65013">
        <w:rPr>
          <w:rFonts w:ascii="Times New Roman" w:hAnsi="Times New Roman" w:cs="Times New Roman"/>
          <w:i/>
          <w:sz w:val="24"/>
          <w:szCs w:val="24"/>
        </w:rPr>
        <w:t>Hericium erciceanus</w:t>
      </w:r>
      <w:r w:rsidR="00160DE1" w:rsidRPr="00C65013">
        <w:rPr>
          <w:rFonts w:ascii="Times New Roman" w:hAnsi="Times New Roman" w:cs="Times New Roman"/>
          <w:sz w:val="24"/>
          <w:szCs w:val="24"/>
        </w:rPr>
        <w:t>.</w:t>
      </w:r>
      <w:r w:rsidR="005A4E9B" w:rsidRPr="00C65013">
        <w:rPr>
          <w:rFonts w:ascii="Times New Roman" w:hAnsi="Times New Roman" w:cs="Times New Roman"/>
          <w:sz w:val="24"/>
          <w:szCs w:val="24"/>
        </w:rPr>
        <w:t xml:space="preserve"> L’hydne hérisson est une remarquable machinerie à biosynthèses. C</w:t>
      </w:r>
      <w:r w:rsidR="00C65013">
        <w:rPr>
          <w:rFonts w:ascii="Times New Roman" w:hAnsi="Times New Roman" w:cs="Times New Roman"/>
          <w:sz w:val="24"/>
          <w:szCs w:val="24"/>
        </w:rPr>
        <w:t>ette liste n’es</w:t>
      </w:r>
      <w:r w:rsidR="00124065">
        <w:rPr>
          <w:rFonts w:ascii="Times New Roman" w:hAnsi="Times New Roman" w:cs="Times New Roman"/>
          <w:sz w:val="24"/>
          <w:szCs w:val="24"/>
        </w:rPr>
        <w:t>t pas</w:t>
      </w:r>
      <w:r w:rsidR="00124065" w:rsidRPr="00124065">
        <w:rPr>
          <w:rFonts w:ascii="Times New Roman" w:hAnsi="Times New Roman" w:cs="Times New Roman"/>
          <w:sz w:val="24"/>
          <w:szCs w:val="24"/>
        </w:rPr>
        <w:t xml:space="preserve"> </w:t>
      </w:r>
      <w:r w:rsidR="00124065">
        <w:rPr>
          <w:rFonts w:ascii="Times New Roman" w:hAnsi="Times New Roman" w:cs="Times New Roman"/>
          <w:sz w:val="24"/>
          <w:szCs w:val="24"/>
        </w:rPr>
        <w:t>exhaustive.</w:t>
      </w:r>
    </w:p>
    <w:p w:rsidR="000B31A5" w:rsidRPr="00D77D51" w:rsidRDefault="00784775" w:rsidP="00154A60">
      <w:pPr>
        <w:pStyle w:val="Paragraphedeliste"/>
        <w:spacing w:after="80"/>
        <w:ind w:left="284"/>
        <w:contextualSpacing w:val="0"/>
        <w:jc w:val="both"/>
        <w:rPr>
          <w:rFonts w:ascii="Times New Roman" w:hAnsi="Times New Roman" w:cs="Times New Roman"/>
          <w:b/>
          <w:sz w:val="24"/>
          <w:szCs w:val="24"/>
        </w:rPr>
      </w:pPr>
      <w:r w:rsidRPr="00D77D51">
        <w:rPr>
          <w:rFonts w:ascii="Times New Roman" w:hAnsi="Times New Roman" w:cs="Times New Roman"/>
          <w:b/>
          <w:sz w:val="24"/>
          <w:szCs w:val="24"/>
        </w:rPr>
        <w:t>3.1</w:t>
      </w:r>
      <w:r w:rsidR="00A27BD9">
        <w:rPr>
          <w:rFonts w:ascii="Times New Roman" w:hAnsi="Times New Roman" w:cs="Times New Roman"/>
          <w:b/>
          <w:sz w:val="24"/>
          <w:szCs w:val="24"/>
        </w:rPr>
        <w:t>.</w:t>
      </w:r>
      <w:r w:rsidR="00FF02DB">
        <w:rPr>
          <w:rFonts w:ascii="Times New Roman" w:hAnsi="Times New Roman" w:cs="Times New Roman"/>
          <w:b/>
          <w:sz w:val="24"/>
          <w:szCs w:val="24"/>
        </w:rPr>
        <w:t xml:space="preserve"> </w:t>
      </w:r>
      <w:r w:rsidR="00C65013" w:rsidRPr="00D77D51">
        <w:rPr>
          <w:rFonts w:ascii="Times New Roman" w:hAnsi="Times New Roman" w:cs="Times New Roman"/>
          <w:b/>
          <w:sz w:val="24"/>
          <w:szCs w:val="24"/>
        </w:rPr>
        <w:t>Ergorhionéine</w:t>
      </w:r>
    </w:p>
    <w:p w:rsidR="00160DE1" w:rsidRPr="00C65013" w:rsidRDefault="00160DE1" w:rsidP="000B31A5">
      <w:pPr>
        <w:pStyle w:val="Paragraphedeliste"/>
        <w:spacing w:after="0"/>
        <w:ind w:left="0"/>
        <w:contextualSpacing w:val="0"/>
        <w:jc w:val="both"/>
        <w:rPr>
          <w:rFonts w:ascii="Times New Roman" w:hAnsi="Times New Roman" w:cs="Times New Roman"/>
          <w:sz w:val="24"/>
          <w:szCs w:val="24"/>
        </w:rPr>
      </w:pPr>
      <w:r w:rsidRPr="00C65013">
        <w:rPr>
          <w:rFonts w:ascii="Times New Roman" w:hAnsi="Times New Roman" w:cs="Times New Roman"/>
          <w:sz w:val="24"/>
          <w:szCs w:val="24"/>
        </w:rPr>
        <w:t xml:space="preserve">L’ergothionéine, dérivé thiol de l’histidine, est synthétisé seulement </w:t>
      </w:r>
      <w:r w:rsidR="00720C9E" w:rsidRPr="00C65013">
        <w:rPr>
          <w:rFonts w:ascii="Times New Roman" w:hAnsi="Times New Roman" w:cs="Times New Roman"/>
          <w:sz w:val="24"/>
          <w:szCs w:val="24"/>
        </w:rPr>
        <w:t>par les bactéries</w:t>
      </w:r>
      <w:r w:rsidRPr="00C65013">
        <w:rPr>
          <w:rFonts w:ascii="Times New Roman" w:hAnsi="Times New Roman" w:cs="Times New Roman"/>
          <w:sz w:val="24"/>
          <w:szCs w:val="24"/>
        </w:rPr>
        <w:t xml:space="preserve"> et les champignons. Les humains et les animaux le prennent dans leur nourriture.</w:t>
      </w:r>
      <w:r w:rsidR="0015269D" w:rsidRPr="00C65013">
        <w:rPr>
          <w:rFonts w:ascii="Times New Roman" w:hAnsi="Times New Roman" w:cs="Times New Roman"/>
          <w:sz w:val="24"/>
          <w:szCs w:val="24"/>
        </w:rPr>
        <w:t xml:space="preserve"> Les plantes peuvent absorber de la L-ergothionéine par leurs racines en s'associant à des champignons (mycorhizes). </w:t>
      </w:r>
      <w:r w:rsidRPr="00C65013">
        <w:rPr>
          <w:rFonts w:ascii="Times New Roman" w:hAnsi="Times New Roman" w:cs="Times New Roman"/>
          <w:sz w:val="24"/>
          <w:szCs w:val="24"/>
        </w:rPr>
        <w:t>Il a des propriétés anti-oxydantes et cytoprotectrice et n’est pas rapidement métabolisé. C’est la vitamine de la longévité. Le taux en ergothionéine dans le sang diminue avec l’âge</w:t>
      </w:r>
      <w:r w:rsidR="00BB542F" w:rsidRPr="00C65013">
        <w:rPr>
          <w:rFonts w:ascii="Times New Roman" w:hAnsi="Times New Roman" w:cs="Times New Roman"/>
          <w:sz w:val="24"/>
          <w:szCs w:val="24"/>
        </w:rPr>
        <w:t>, alors que certaines maladies apparaissent. On en trouve dans le my</w:t>
      </w:r>
      <w:r w:rsidR="008E57CD">
        <w:rPr>
          <w:rFonts w:ascii="Times New Roman" w:hAnsi="Times New Roman" w:cs="Times New Roman"/>
          <w:sz w:val="24"/>
          <w:szCs w:val="24"/>
        </w:rPr>
        <w:t>célium et dans le sporophore d’</w:t>
      </w:r>
      <w:r w:rsidR="00A11F91" w:rsidRPr="00C65013">
        <w:rPr>
          <w:rFonts w:ascii="Times New Roman" w:hAnsi="Times New Roman" w:cs="Times New Roman"/>
          <w:i/>
          <w:sz w:val="24"/>
          <w:szCs w:val="24"/>
        </w:rPr>
        <w:t>Hericium erinaceus.</w:t>
      </w:r>
    </w:p>
    <w:p w:rsidR="0074202D" w:rsidRPr="000B31A5" w:rsidRDefault="008E57CD" w:rsidP="000B31A5">
      <w:pPr>
        <w:pStyle w:val="Paragraphedeliste"/>
        <w:ind w:left="1080"/>
        <w:rPr>
          <w:rFonts w:ascii="Palatino Linotype" w:hAnsi="Palatino Linotype"/>
          <w:sz w:val="20"/>
          <w:szCs w:val="20"/>
        </w:rPr>
      </w:pPr>
      <w:r w:rsidRPr="005227EC">
        <w:rPr>
          <w:rFonts w:ascii="Palatino Linotype" w:hAnsi="Palatino Linotype"/>
          <w:noProof/>
          <w:sz w:val="20"/>
          <w:szCs w:val="20"/>
          <w:lang w:eastAsia="fr-FR"/>
        </w:rPr>
        <w:drawing>
          <wp:anchor distT="0" distB="0" distL="114300" distR="114300" simplePos="0" relativeHeight="251674624" behindDoc="0" locked="0" layoutInCell="0" allowOverlap="0" wp14:anchorId="63F66CB7" wp14:editId="7FB5A3F5">
            <wp:simplePos x="0" y="0"/>
            <wp:positionH relativeFrom="column">
              <wp:posOffset>55880</wp:posOffset>
            </wp:positionH>
            <wp:positionV relativeFrom="page">
              <wp:posOffset>4218305</wp:posOffset>
            </wp:positionV>
            <wp:extent cx="2123440" cy="1464945"/>
            <wp:effectExtent l="0" t="0" r="0" b="1905"/>
            <wp:wrapSquare wrapText="bothSides"/>
            <wp:docPr id="4" name="Image 4" descr="Structure of ergothion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of ergothione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344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1A5" w:rsidRDefault="000B31A5" w:rsidP="009147EF">
      <w:pPr>
        <w:pStyle w:val="Paragraphedeliste"/>
        <w:ind w:left="0"/>
        <w:rPr>
          <w:rFonts w:ascii="Palatino Linotype" w:hAnsi="Palatino Linotype"/>
          <w:b/>
          <w:sz w:val="20"/>
          <w:szCs w:val="20"/>
        </w:rPr>
      </w:pPr>
    </w:p>
    <w:p w:rsidR="000B31A5" w:rsidRDefault="000B31A5" w:rsidP="009147EF">
      <w:pPr>
        <w:pStyle w:val="Paragraphedeliste"/>
        <w:ind w:left="0"/>
        <w:rPr>
          <w:rFonts w:ascii="Palatino Linotype" w:hAnsi="Palatino Linotype"/>
          <w:b/>
          <w:sz w:val="20"/>
          <w:szCs w:val="20"/>
        </w:rPr>
      </w:pPr>
    </w:p>
    <w:p w:rsidR="000B31A5" w:rsidRDefault="000B31A5" w:rsidP="009147EF">
      <w:pPr>
        <w:pStyle w:val="Paragraphedeliste"/>
        <w:ind w:left="0"/>
        <w:rPr>
          <w:rFonts w:ascii="Palatino Linotype" w:hAnsi="Palatino Linotype"/>
          <w:b/>
          <w:sz w:val="20"/>
          <w:szCs w:val="20"/>
        </w:rPr>
      </w:pPr>
    </w:p>
    <w:p w:rsidR="000B31A5" w:rsidRDefault="000B31A5" w:rsidP="009147EF">
      <w:pPr>
        <w:pStyle w:val="Paragraphedeliste"/>
        <w:ind w:left="0"/>
        <w:rPr>
          <w:rFonts w:ascii="Palatino Linotype" w:hAnsi="Palatino Linotype"/>
          <w:b/>
          <w:sz w:val="20"/>
          <w:szCs w:val="20"/>
        </w:rPr>
      </w:pPr>
      <w:r>
        <w:rPr>
          <w:rFonts w:ascii="Palatino Linotype" w:hAnsi="Palatino Linotype"/>
          <w:b/>
          <w:noProof/>
          <w:sz w:val="20"/>
          <w:szCs w:val="20"/>
          <w:lang w:eastAsia="fr-FR"/>
        </w:rPr>
        <mc:AlternateContent>
          <mc:Choice Requires="wps">
            <w:drawing>
              <wp:anchor distT="0" distB="0" distL="114300" distR="114300" simplePos="0" relativeHeight="251675648" behindDoc="0" locked="0" layoutInCell="1" allowOverlap="1" wp14:anchorId="7C49A832" wp14:editId="30C67AAE">
                <wp:simplePos x="0" y="0"/>
                <wp:positionH relativeFrom="column">
                  <wp:posOffset>-161827</wp:posOffset>
                </wp:positionH>
                <wp:positionV relativeFrom="paragraph">
                  <wp:posOffset>85969</wp:posOffset>
                </wp:positionV>
                <wp:extent cx="3298874" cy="316230"/>
                <wp:effectExtent l="0" t="0" r="0" b="7620"/>
                <wp:wrapNone/>
                <wp:docPr id="26" name="Zone de texte 26"/>
                <wp:cNvGraphicFramePr/>
                <a:graphic xmlns:a="http://schemas.openxmlformats.org/drawingml/2006/main">
                  <a:graphicData uri="http://schemas.microsoft.com/office/word/2010/wordprocessingShape">
                    <wps:wsp>
                      <wps:cNvSpPr txBox="1"/>
                      <wps:spPr>
                        <a:xfrm>
                          <a:off x="0" y="0"/>
                          <a:ext cx="3298874" cy="3162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31A5" w:rsidRPr="00326837" w:rsidRDefault="000B31A5" w:rsidP="000B31A5">
                            <w:pPr>
                              <w:rPr>
                                <w:rFonts w:ascii="Times New Roman" w:hAnsi="Times New Roman" w:cs="Times New Roman"/>
                              </w:rPr>
                            </w:pPr>
                            <w:r w:rsidRPr="00326837">
                              <w:rPr>
                                <w:rFonts w:ascii="Times New Roman" w:hAnsi="Times New Roman" w:cs="Times New Roman"/>
                              </w:rPr>
                              <w:t>Figure 8</w:t>
                            </w:r>
                            <w:r w:rsidR="00124065" w:rsidRPr="00326837">
                              <w:rPr>
                                <w:rFonts w:ascii="Times New Roman" w:hAnsi="Times New Roman" w:cs="Times New Roman"/>
                              </w:rPr>
                              <w:t xml:space="preserve"> </w:t>
                            </w:r>
                            <w:r w:rsidRPr="00326837">
                              <w:rPr>
                                <w:rFonts w:ascii="Times New Roman" w:hAnsi="Times New Roman" w:cs="Times New Roman"/>
                              </w:rPr>
                              <w:t xml:space="preserve">: structure de l’ergothionéine </w:t>
                            </w:r>
                          </w:p>
                          <w:p w:rsidR="000B31A5" w:rsidRDefault="000B31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33" type="#_x0000_t202" style="position:absolute;margin-left:-12.75pt;margin-top:6.75pt;width:259.75pt;height:24.9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" fillcolor="white [3201]" stroked="f" strokeweight=".5pt">
                <v:textbox>
                  <w:txbxContent>
                    <w:p w:rsidR="000B31A5" w:rsidRPr="00326837" w:rsidRDefault="000B31A5" w:rsidP="000B31A5">
                      <w:pPr>
                        <w:rPr>
                          <w:rFonts w:ascii="Times New Roman" w:hAnsi="Times New Roman" w:cs="Times New Roman"/>
                        </w:rPr>
                      </w:pPr>
                      <w:r w:rsidRPr="00326837">
                        <w:rPr>
                          <w:rFonts w:ascii="Times New Roman" w:hAnsi="Times New Roman" w:cs="Times New Roman"/>
                        </w:rPr>
                        <w:t>Figure 8</w:t>
                      </w:r>
                      <w:r w:rsidR="00124065" w:rsidRPr="00326837">
                        <w:rPr>
                          <w:rFonts w:ascii="Times New Roman" w:hAnsi="Times New Roman" w:cs="Times New Roman"/>
                        </w:rPr>
                        <w:t xml:space="preserve"> </w:t>
                      </w:r>
                      <w:r w:rsidRPr="00326837">
                        <w:rPr>
                          <w:rFonts w:ascii="Times New Roman" w:hAnsi="Times New Roman" w:cs="Times New Roman"/>
                        </w:rPr>
                        <w:t xml:space="preserve">: structure de l’ergothionéine </w:t>
                      </w:r>
                    </w:p>
                    <w:p w:rsidR="000B31A5" w:rsidRDefault="000B31A5"/>
                  </w:txbxContent>
                </v:textbox>
              </v:shape>
            </w:pict>
          </mc:Fallback>
        </mc:AlternateContent>
      </w:r>
    </w:p>
    <w:p w:rsidR="000B31A5" w:rsidRDefault="000B31A5" w:rsidP="009147EF">
      <w:pPr>
        <w:pStyle w:val="Paragraphedeliste"/>
        <w:ind w:left="0"/>
        <w:rPr>
          <w:rFonts w:ascii="Palatino Linotype" w:hAnsi="Palatino Linotype"/>
          <w:b/>
          <w:sz w:val="20"/>
          <w:szCs w:val="20"/>
        </w:rPr>
      </w:pPr>
    </w:p>
    <w:p w:rsidR="000B31A5" w:rsidRDefault="000B31A5" w:rsidP="009147EF">
      <w:pPr>
        <w:pStyle w:val="Paragraphedeliste"/>
        <w:ind w:left="0"/>
        <w:rPr>
          <w:rFonts w:ascii="Palatino Linotype" w:hAnsi="Palatino Linotype"/>
          <w:b/>
          <w:sz w:val="20"/>
          <w:szCs w:val="20"/>
        </w:rPr>
      </w:pPr>
    </w:p>
    <w:p w:rsidR="000B31A5" w:rsidRDefault="000B31A5" w:rsidP="009147EF">
      <w:pPr>
        <w:pStyle w:val="Paragraphedeliste"/>
        <w:ind w:left="0"/>
        <w:rPr>
          <w:rFonts w:ascii="Palatino Linotype" w:hAnsi="Palatino Linotype"/>
          <w:b/>
          <w:sz w:val="20"/>
          <w:szCs w:val="20"/>
        </w:rPr>
      </w:pPr>
    </w:p>
    <w:p w:rsidR="000B31A5" w:rsidRPr="005227EC" w:rsidRDefault="000B31A5" w:rsidP="009147EF">
      <w:pPr>
        <w:pStyle w:val="Paragraphedeliste"/>
        <w:ind w:left="0"/>
        <w:rPr>
          <w:rFonts w:ascii="Palatino Linotype" w:hAnsi="Palatino Linotype"/>
          <w:b/>
          <w:sz w:val="20"/>
          <w:szCs w:val="20"/>
        </w:rPr>
      </w:pPr>
    </w:p>
    <w:p w:rsidR="00AF01D4" w:rsidRPr="000B31A5" w:rsidRDefault="00FF02DB" w:rsidP="00154A60">
      <w:pPr>
        <w:pStyle w:val="Paragraphedeliste"/>
        <w:spacing w:after="80"/>
        <w:ind w:left="284"/>
        <w:jc w:val="both"/>
        <w:rPr>
          <w:rFonts w:ascii="Times New Roman" w:hAnsi="Times New Roman" w:cs="Times New Roman"/>
          <w:b/>
          <w:sz w:val="24"/>
          <w:szCs w:val="24"/>
        </w:rPr>
      </w:pPr>
      <w:r>
        <w:rPr>
          <w:rFonts w:ascii="Times New Roman" w:hAnsi="Times New Roman" w:cs="Times New Roman"/>
          <w:b/>
          <w:sz w:val="24"/>
          <w:szCs w:val="24"/>
        </w:rPr>
        <w:t>3.2.</w:t>
      </w:r>
      <w:r w:rsidR="00CC4794" w:rsidRPr="000B31A5">
        <w:rPr>
          <w:rFonts w:ascii="Times New Roman" w:hAnsi="Times New Roman" w:cs="Times New Roman"/>
          <w:b/>
          <w:sz w:val="24"/>
          <w:szCs w:val="24"/>
        </w:rPr>
        <w:t xml:space="preserve"> Métabolites secondaires</w:t>
      </w:r>
      <w:r w:rsidR="0074202D" w:rsidRPr="000B31A5">
        <w:rPr>
          <w:rFonts w:ascii="Times New Roman" w:hAnsi="Times New Roman" w:cs="Times New Roman"/>
          <w:b/>
          <w:sz w:val="24"/>
          <w:szCs w:val="24"/>
        </w:rPr>
        <w:t xml:space="preserve"> à faibles poids moléculaires</w:t>
      </w:r>
    </w:p>
    <w:p w:rsidR="00502E55" w:rsidRPr="000B31A5" w:rsidRDefault="004B1604" w:rsidP="00124065">
      <w:pPr>
        <w:spacing w:after="120"/>
        <w:jc w:val="both"/>
        <w:rPr>
          <w:rFonts w:ascii="Times New Roman" w:hAnsi="Times New Roman" w:cs="Times New Roman"/>
          <w:sz w:val="24"/>
          <w:szCs w:val="24"/>
        </w:rPr>
      </w:pPr>
      <w:r w:rsidRPr="000B31A5">
        <w:rPr>
          <w:rFonts w:ascii="Times New Roman" w:hAnsi="Times New Roman" w:cs="Times New Roman"/>
          <w:sz w:val="24"/>
          <w:szCs w:val="24"/>
        </w:rPr>
        <w:t xml:space="preserve">Les </w:t>
      </w:r>
      <w:r w:rsidR="00124065">
        <w:rPr>
          <w:rFonts w:ascii="Times New Roman" w:hAnsi="Times New Roman" w:cs="Times New Roman"/>
          <w:sz w:val="24"/>
          <w:szCs w:val="24"/>
        </w:rPr>
        <w:t>deux</w:t>
      </w:r>
      <w:r w:rsidR="00F75DE8" w:rsidRPr="000B31A5">
        <w:rPr>
          <w:rFonts w:ascii="Times New Roman" w:hAnsi="Times New Roman" w:cs="Times New Roman"/>
          <w:sz w:val="24"/>
          <w:szCs w:val="24"/>
        </w:rPr>
        <w:t xml:space="preserve"> groupes </w:t>
      </w:r>
      <w:r w:rsidR="00690920" w:rsidRPr="000B31A5">
        <w:rPr>
          <w:rFonts w:ascii="Times New Roman" w:hAnsi="Times New Roman" w:cs="Times New Roman"/>
          <w:sz w:val="24"/>
          <w:szCs w:val="24"/>
        </w:rPr>
        <w:t xml:space="preserve">les plus importants </w:t>
      </w:r>
      <w:r w:rsidR="00F75DE8" w:rsidRPr="000B31A5">
        <w:rPr>
          <w:rFonts w:ascii="Times New Roman" w:hAnsi="Times New Roman" w:cs="Times New Roman"/>
          <w:sz w:val="24"/>
          <w:szCs w:val="24"/>
        </w:rPr>
        <w:t>de substances</w:t>
      </w:r>
      <w:r w:rsidR="00690920" w:rsidRPr="000B31A5">
        <w:rPr>
          <w:rFonts w:ascii="Times New Roman" w:hAnsi="Times New Roman" w:cs="Times New Roman"/>
          <w:sz w:val="24"/>
          <w:szCs w:val="24"/>
        </w:rPr>
        <w:t xml:space="preserve"> spécifiques </w:t>
      </w:r>
      <w:r w:rsidRPr="000B31A5">
        <w:rPr>
          <w:rFonts w:ascii="Times New Roman" w:hAnsi="Times New Roman" w:cs="Times New Roman"/>
          <w:sz w:val="24"/>
          <w:szCs w:val="24"/>
        </w:rPr>
        <w:t xml:space="preserve">isolées d’ </w:t>
      </w:r>
      <w:r w:rsidRPr="000B31A5">
        <w:rPr>
          <w:rFonts w:ascii="Times New Roman" w:hAnsi="Times New Roman" w:cs="Times New Roman"/>
          <w:i/>
          <w:sz w:val="24"/>
          <w:szCs w:val="24"/>
        </w:rPr>
        <w:t xml:space="preserve">Hericium </w:t>
      </w:r>
      <w:r w:rsidR="00A11F91" w:rsidRPr="000B31A5">
        <w:rPr>
          <w:rFonts w:ascii="Times New Roman" w:hAnsi="Times New Roman" w:cs="Times New Roman"/>
          <w:i/>
          <w:sz w:val="24"/>
          <w:szCs w:val="24"/>
        </w:rPr>
        <w:t>erinaceus</w:t>
      </w:r>
      <w:r w:rsidR="00A11F91" w:rsidRPr="000B31A5">
        <w:rPr>
          <w:rFonts w:ascii="Times New Roman" w:hAnsi="Times New Roman" w:cs="Times New Roman"/>
          <w:sz w:val="24"/>
          <w:szCs w:val="24"/>
        </w:rPr>
        <w:t>, actuellement</w:t>
      </w:r>
      <w:r w:rsidRPr="000B31A5">
        <w:rPr>
          <w:rFonts w:ascii="Times New Roman" w:hAnsi="Times New Roman" w:cs="Times New Roman"/>
          <w:sz w:val="24"/>
          <w:szCs w:val="24"/>
        </w:rPr>
        <w:t xml:space="preserve"> les plus étudiées</w:t>
      </w:r>
      <w:r w:rsidR="00F13525" w:rsidRPr="000B31A5">
        <w:rPr>
          <w:rFonts w:ascii="Times New Roman" w:hAnsi="Times New Roman" w:cs="Times New Roman"/>
          <w:sz w:val="24"/>
          <w:szCs w:val="24"/>
        </w:rPr>
        <w:t xml:space="preserve">, </w:t>
      </w:r>
      <w:r w:rsidR="00124065">
        <w:rPr>
          <w:rFonts w:ascii="Times New Roman" w:hAnsi="Times New Roman" w:cs="Times New Roman"/>
          <w:sz w:val="24"/>
          <w:szCs w:val="24"/>
        </w:rPr>
        <w:t>sont</w:t>
      </w:r>
      <w:r w:rsidR="00F13525" w:rsidRPr="000B31A5">
        <w:rPr>
          <w:rFonts w:ascii="Times New Roman" w:hAnsi="Times New Roman" w:cs="Times New Roman"/>
          <w:sz w:val="24"/>
          <w:szCs w:val="24"/>
        </w:rPr>
        <w:t xml:space="preserve"> les héricé</w:t>
      </w:r>
      <w:r w:rsidR="001E62F5" w:rsidRPr="000B31A5">
        <w:rPr>
          <w:rFonts w:ascii="Times New Roman" w:hAnsi="Times New Roman" w:cs="Times New Roman"/>
          <w:sz w:val="24"/>
          <w:szCs w:val="24"/>
        </w:rPr>
        <w:t xml:space="preserve">nones </w:t>
      </w:r>
      <w:r w:rsidR="00576018" w:rsidRPr="000B31A5">
        <w:rPr>
          <w:rFonts w:ascii="Times New Roman" w:hAnsi="Times New Roman" w:cs="Times New Roman"/>
          <w:sz w:val="24"/>
          <w:szCs w:val="24"/>
        </w:rPr>
        <w:t xml:space="preserve">(C–H), </w:t>
      </w:r>
      <w:r w:rsidR="00C74A10" w:rsidRPr="000B31A5">
        <w:rPr>
          <w:rFonts w:ascii="Times New Roman" w:hAnsi="Times New Roman" w:cs="Times New Roman"/>
          <w:sz w:val="24"/>
          <w:szCs w:val="24"/>
        </w:rPr>
        <w:t xml:space="preserve">composés aromatiques </w:t>
      </w:r>
      <w:r w:rsidR="001E62F5" w:rsidRPr="000B31A5">
        <w:rPr>
          <w:rFonts w:ascii="Times New Roman" w:hAnsi="Times New Roman" w:cs="Times New Roman"/>
          <w:sz w:val="24"/>
          <w:szCs w:val="24"/>
        </w:rPr>
        <w:t>et les érinacin</w:t>
      </w:r>
      <w:r w:rsidR="00F13525" w:rsidRPr="000B31A5">
        <w:rPr>
          <w:rFonts w:ascii="Times New Roman" w:hAnsi="Times New Roman" w:cs="Times New Roman"/>
          <w:sz w:val="24"/>
          <w:szCs w:val="24"/>
        </w:rPr>
        <w:t>es</w:t>
      </w:r>
      <w:r w:rsidR="00C74A10" w:rsidRPr="000B31A5">
        <w:rPr>
          <w:rFonts w:ascii="Times New Roman" w:hAnsi="Times New Roman" w:cs="Times New Roman"/>
          <w:sz w:val="24"/>
          <w:szCs w:val="24"/>
        </w:rPr>
        <w:t xml:space="preserve"> </w:t>
      </w:r>
      <w:r w:rsidR="005F2F8E" w:rsidRPr="000B31A5">
        <w:rPr>
          <w:rFonts w:ascii="Times New Roman" w:hAnsi="Times New Roman" w:cs="Times New Roman"/>
          <w:sz w:val="24"/>
          <w:szCs w:val="24"/>
        </w:rPr>
        <w:t>(A–Z</w:t>
      </w:r>
      <w:r w:rsidR="00124065">
        <w:rPr>
          <w:rFonts w:ascii="Times New Roman" w:hAnsi="Times New Roman" w:cs="Times New Roman"/>
          <w:sz w:val="24"/>
          <w:szCs w:val="24"/>
        </w:rPr>
        <w:t>),</w:t>
      </w:r>
      <w:r w:rsidR="00C74A10" w:rsidRPr="000B31A5">
        <w:rPr>
          <w:rFonts w:ascii="Times New Roman" w:hAnsi="Times New Roman" w:cs="Times New Roman"/>
          <w:sz w:val="24"/>
          <w:szCs w:val="24"/>
        </w:rPr>
        <w:t xml:space="preserve"> diterpénoïdes de type cyathane</w:t>
      </w:r>
      <w:r w:rsidR="00124065">
        <w:rPr>
          <w:rFonts w:ascii="Times New Roman" w:hAnsi="Times New Roman" w:cs="Times New Roman"/>
          <w:sz w:val="24"/>
          <w:szCs w:val="24"/>
        </w:rPr>
        <w:t>,</w:t>
      </w:r>
      <w:r w:rsidR="001E62F5" w:rsidRPr="000B31A5">
        <w:rPr>
          <w:rFonts w:ascii="Times New Roman" w:hAnsi="Times New Roman" w:cs="Times New Roman"/>
          <w:sz w:val="24"/>
          <w:szCs w:val="24"/>
        </w:rPr>
        <w:t xml:space="preserve"> q</w:t>
      </w:r>
      <w:r w:rsidR="00436653" w:rsidRPr="000B31A5">
        <w:rPr>
          <w:rFonts w:ascii="Times New Roman" w:hAnsi="Times New Roman" w:cs="Times New Roman"/>
          <w:sz w:val="24"/>
          <w:szCs w:val="24"/>
        </w:rPr>
        <w:t>ui peuvent</w:t>
      </w:r>
      <w:r w:rsidR="00124065">
        <w:rPr>
          <w:rFonts w:ascii="Times New Roman" w:hAnsi="Times New Roman" w:cs="Times New Roman"/>
          <w:sz w:val="24"/>
          <w:szCs w:val="24"/>
        </w:rPr>
        <w:t>, notamment,</w:t>
      </w:r>
      <w:r w:rsidR="00436653" w:rsidRPr="000B31A5">
        <w:rPr>
          <w:rFonts w:ascii="Times New Roman" w:hAnsi="Times New Roman" w:cs="Times New Roman"/>
          <w:sz w:val="24"/>
          <w:szCs w:val="24"/>
        </w:rPr>
        <w:t xml:space="preserve"> stimuler la synthèse du</w:t>
      </w:r>
      <w:r w:rsidR="00702EBB" w:rsidRPr="000B31A5">
        <w:rPr>
          <w:rFonts w:ascii="Times New Roman" w:hAnsi="Times New Roman" w:cs="Times New Roman"/>
          <w:sz w:val="24"/>
          <w:szCs w:val="24"/>
        </w:rPr>
        <w:t xml:space="preserve"> facteur de croissance des</w:t>
      </w:r>
      <w:r w:rsidR="001E62F5" w:rsidRPr="000B31A5">
        <w:rPr>
          <w:rFonts w:ascii="Times New Roman" w:hAnsi="Times New Roman" w:cs="Times New Roman"/>
          <w:sz w:val="24"/>
          <w:szCs w:val="24"/>
        </w:rPr>
        <w:t xml:space="preserve"> </w:t>
      </w:r>
      <w:r w:rsidR="00A11F91" w:rsidRPr="000B31A5">
        <w:rPr>
          <w:rFonts w:ascii="Times New Roman" w:hAnsi="Times New Roman" w:cs="Times New Roman"/>
          <w:sz w:val="24"/>
          <w:szCs w:val="24"/>
        </w:rPr>
        <w:t>nerfs.</w:t>
      </w:r>
      <w:r w:rsidR="00124065">
        <w:rPr>
          <w:rFonts w:ascii="Times New Roman" w:hAnsi="Times New Roman" w:cs="Times New Roman"/>
          <w:sz w:val="24"/>
          <w:szCs w:val="24"/>
        </w:rPr>
        <w:t xml:space="preserve"> </w:t>
      </w:r>
      <w:r w:rsidR="00403543" w:rsidRPr="000B31A5">
        <w:rPr>
          <w:rFonts w:ascii="Times New Roman" w:hAnsi="Times New Roman" w:cs="Times New Roman"/>
          <w:sz w:val="24"/>
          <w:szCs w:val="24"/>
        </w:rPr>
        <w:t>Les héricones sont synthétisés surtout dans le basidiocarpe alors que les éricacines le sont dans le mycélium.</w:t>
      </w:r>
      <w:r w:rsidR="005F2F8E" w:rsidRPr="000B31A5">
        <w:rPr>
          <w:rFonts w:ascii="Times New Roman" w:hAnsi="Times New Roman" w:cs="Times New Roman"/>
          <w:sz w:val="24"/>
          <w:szCs w:val="24"/>
        </w:rPr>
        <w:t xml:space="preserve"> D’autres</w:t>
      </w:r>
      <w:r w:rsidR="00F0025E" w:rsidRPr="000B31A5">
        <w:rPr>
          <w:rFonts w:ascii="Times New Roman" w:hAnsi="Times New Roman" w:cs="Times New Roman"/>
          <w:sz w:val="24"/>
          <w:szCs w:val="24"/>
        </w:rPr>
        <w:t xml:space="preserve"> diterpénoïdes de type cyathane sont aussi synthétisés par des espèces des genres </w:t>
      </w:r>
      <w:r w:rsidR="00F0025E" w:rsidRPr="000B31A5">
        <w:rPr>
          <w:rFonts w:ascii="Times New Roman" w:hAnsi="Times New Roman" w:cs="Times New Roman"/>
          <w:i/>
          <w:sz w:val="24"/>
          <w:szCs w:val="24"/>
        </w:rPr>
        <w:t>Cyathus</w:t>
      </w:r>
      <w:r w:rsidR="00F0025E" w:rsidRPr="000B31A5">
        <w:rPr>
          <w:rFonts w:ascii="Times New Roman" w:hAnsi="Times New Roman" w:cs="Times New Roman"/>
          <w:sz w:val="24"/>
          <w:szCs w:val="24"/>
        </w:rPr>
        <w:t xml:space="preserve"> et </w:t>
      </w:r>
      <w:r w:rsidR="00F0025E" w:rsidRPr="000B31A5">
        <w:rPr>
          <w:rFonts w:ascii="Times New Roman" w:hAnsi="Times New Roman" w:cs="Times New Roman"/>
          <w:i/>
          <w:sz w:val="24"/>
          <w:szCs w:val="24"/>
        </w:rPr>
        <w:t>Sarcodon</w:t>
      </w:r>
      <w:r w:rsidR="00F0025E" w:rsidRPr="000B31A5">
        <w:rPr>
          <w:rFonts w:ascii="Times New Roman" w:hAnsi="Times New Roman" w:cs="Times New Roman"/>
          <w:sz w:val="24"/>
          <w:szCs w:val="24"/>
        </w:rPr>
        <w:t>. Tous possède</w:t>
      </w:r>
      <w:r w:rsidR="00124065">
        <w:rPr>
          <w:rFonts w:ascii="Times New Roman" w:hAnsi="Times New Roman" w:cs="Times New Roman"/>
          <w:sz w:val="24"/>
          <w:szCs w:val="24"/>
        </w:rPr>
        <w:t xml:space="preserve">nt une structure inhabituelle. </w:t>
      </w:r>
      <w:r w:rsidR="00436653" w:rsidRPr="000B31A5">
        <w:rPr>
          <w:rFonts w:ascii="Times New Roman" w:hAnsi="Times New Roman" w:cs="Times New Roman"/>
          <w:sz w:val="24"/>
          <w:szCs w:val="24"/>
        </w:rPr>
        <w:t xml:space="preserve">Il s’agit </w:t>
      </w:r>
      <w:r w:rsidR="000C4997" w:rsidRPr="000B31A5">
        <w:rPr>
          <w:rFonts w:ascii="Times New Roman" w:hAnsi="Times New Roman" w:cs="Times New Roman"/>
          <w:sz w:val="24"/>
          <w:szCs w:val="24"/>
        </w:rPr>
        <w:t>de familles de nombreux dérivés</w:t>
      </w:r>
      <w:r w:rsidR="00DC21B8" w:rsidRPr="000B31A5">
        <w:rPr>
          <w:rFonts w:ascii="Times New Roman" w:hAnsi="Times New Roman" w:cs="Times New Roman"/>
          <w:sz w:val="24"/>
          <w:szCs w:val="24"/>
        </w:rPr>
        <w:t xml:space="preserve">. </w:t>
      </w:r>
      <w:r w:rsidR="005A7E66" w:rsidRPr="000B31A5">
        <w:rPr>
          <w:rFonts w:ascii="Times New Roman" w:hAnsi="Times New Roman" w:cs="Times New Roman"/>
          <w:sz w:val="24"/>
          <w:szCs w:val="24"/>
        </w:rPr>
        <w:t xml:space="preserve">Douze </w:t>
      </w:r>
      <w:r w:rsidR="00606594" w:rsidRPr="000B31A5">
        <w:rPr>
          <w:rFonts w:ascii="Times New Roman" w:hAnsi="Times New Roman" w:cs="Times New Roman"/>
          <w:sz w:val="24"/>
          <w:szCs w:val="24"/>
        </w:rPr>
        <w:t xml:space="preserve">héricénones et </w:t>
      </w:r>
      <w:r w:rsidR="005A7E66" w:rsidRPr="000B31A5">
        <w:rPr>
          <w:rFonts w:ascii="Times New Roman" w:hAnsi="Times New Roman" w:cs="Times New Roman"/>
          <w:sz w:val="24"/>
          <w:szCs w:val="24"/>
        </w:rPr>
        <w:t xml:space="preserve">dix-neuf </w:t>
      </w:r>
      <w:r w:rsidR="005F2F8E" w:rsidRPr="000B31A5">
        <w:rPr>
          <w:rFonts w:ascii="Times New Roman" w:hAnsi="Times New Roman" w:cs="Times New Roman"/>
          <w:sz w:val="24"/>
          <w:szCs w:val="24"/>
        </w:rPr>
        <w:t xml:space="preserve"> érinacines ont été i</w:t>
      </w:r>
      <w:r w:rsidR="00606594" w:rsidRPr="000B31A5">
        <w:rPr>
          <w:rFonts w:ascii="Times New Roman" w:hAnsi="Times New Roman" w:cs="Times New Roman"/>
          <w:sz w:val="24"/>
          <w:szCs w:val="24"/>
        </w:rPr>
        <w:t xml:space="preserve">solés, </w:t>
      </w:r>
      <w:r w:rsidR="005A7E66" w:rsidRPr="000B31A5">
        <w:rPr>
          <w:rFonts w:ascii="Times New Roman" w:hAnsi="Times New Roman" w:cs="Times New Roman"/>
          <w:sz w:val="24"/>
          <w:szCs w:val="24"/>
        </w:rPr>
        <w:t>jusqu’à</w:t>
      </w:r>
      <w:r w:rsidR="00606594" w:rsidRPr="000B31A5">
        <w:rPr>
          <w:rFonts w:ascii="Times New Roman" w:hAnsi="Times New Roman" w:cs="Times New Roman"/>
          <w:sz w:val="24"/>
          <w:szCs w:val="24"/>
        </w:rPr>
        <w:t xml:space="preserve"> présent.</w:t>
      </w:r>
    </w:p>
    <w:p w:rsidR="00502E55" w:rsidRPr="000B31A5" w:rsidRDefault="00502E55" w:rsidP="00124065">
      <w:pPr>
        <w:spacing w:after="80"/>
        <w:jc w:val="both"/>
        <w:rPr>
          <w:rFonts w:ascii="Times New Roman" w:hAnsi="Times New Roman" w:cs="Times New Roman"/>
          <w:sz w:val="24"/>
          <w:szCs w:val="24"/>
        </w:rPr>
      </w:pPr>
      <w:r w:rsidRPr="000B31A5">
        <w:rPr>
          <w:rFonts w:ascii="Times New Roman" w:hAnsi="Times New Roman" w:cs="Times New Roman"/>
          <w:sz w:val="24"/>
          <w:szCs w:val="24"/>
        </w:rPr>
        <w:t>D’autres substances de bas poids moléculaire sont caractéristiques de ce champignon :</w:t>
      </w:r>
    </w:p>
    <w:p w:rsidR="00124065" w:rsidRDefault="00502E55" w:rsidP="00784775">
      <w:pPr>
        <w:spacing w:after="80"/>
        <w:ind w:left="2126" w:hanging="2126"/>
        <w:jc w:val="both"/>
        <w:rPr>
          <w:rFonts w:ascii="Times New Roman" w:hAnsi="Times New Roman" w:cs="Times New Roman"/>
          <w:sz w:val="24"/>
          <w:szCs w:val="24"/>
        </w:rPr>
      </w:pPr>
      <w:proofErr w:type="gramStart"/>
      <w:r w:rsidRPr="00124065">
        <w:rPr>
          <w:rFonts w:ascii="Times New Roman" w:hAnsi="Times New Roman" w:cs="Times New Roman"/>
          <w:sz w:val="24"/>
          <w:szCs w:val="24"/>
        </w:rPr>
        <w:t>érinacénes</w:t>
      </w:r>
      <w:proofErr w:type="gramEnd"/>
      <w:r w:rsidRPr="00124065">
        <w:rPr>
          <w:rFonts w:ascii="Times New Roman" w:hAnsi="Times New Roman" w:cs="Times New Roman"/>
          <w:sz w:val="24"/>
          <w:szCs w:val="24"/>
        </w:rPr>
        <w:t> </w:t>
      </w:r>
      <w:r w:rsidR="00606594" w:rsidRPr="00124065">
        <w:rPr>
          <w:rFonts w:ascii="Times New Roman" w:hAnsi="Times New Roman" w:cs="Times New Roman"/>
          <w:sz w:val="24"/>
          <w:szCs w:val="24"/>
        </w:rPr>
        <w:t xml:space="preserve">: </w:t>
      </w:r>
      <w:r w:rsidR="00124065">
        <w:rPr>
          <w:rFonts w:ascii="Times New Roman" w:hAnsi="Times New Roman" w:cs="Times New Roman"/>
          <w:sz w:val="24"/>
          <w:szCs w:val="24"/>
        </w:rPr>
        <w:tab/>
      </w:r>
      <w:r w:rsidR="00606594" w:rsidRPr="00124065">
        <w:rPr>
          <w:rFonts w:ascii="Times New Roman" w:hAnsi="Times New Roman" w:cs="Times New Roman"/>
          <w:sz w:val="24"/>
          <w:szCs w:val="24"/>
        </w:rPr>
        <w:t>un</w:t>
      </w:r>
      <w:r w:rsidRPr="00124065">
        <w:rPr>
          <w:rFonts w:ascii="Times New Roman" w:hAnsi="Times New Roman" w:cs="Times New Roman"/>
          <w:sz w:val="24"/>
          <w:szCs w:val="24"/>
        </w:rPr>
        <w:t xml:space="preserve"> autre groupe de diterpénoïdes de type cyathane, trois isolés du mycélium, un à partir du basidiocarpe,</w:t>
      </w:r>
    </w:p>
    <w:p w:rsidR="00502E55" w:rsidRPr="00124065" w:rsidRDefault="00502E55" w:rsidP="00784775">
      <w:pPr>
        <w:spacing w:after="80"/>
        <w:jc w:val="both"/>
        <w:rPr>
          <w:rFonts w:ascii="Times New Roman" w:hAnsi="Times New Roman" w:cs="Times New Roman"/>
          <w:sz w:val="24"/>
          <w:szCs w:val="24"/>
        </w:rPr>
      </w:pPr>
      <w:proofErr w:type="gramStart"/>
      <w:r w:rsidRPr="00124065">
        <w:rPr>
          <w:rFonts w:ascii="Times New Roman" w:hAnsi="Times New Roman" w:cs="Times New Roman"/>
          <w:sz w:val="24"/>
          <w:szCs w:val="24"/>
        </w:rPr>
        <w:t>érinacérines</w:t>
      </w:r>
      <w:proofErr w:type="gramEnd"/>
      <w:r w:rsidRPr="00124065">
        <w:rPr>
          <w:rFonts w:ascii="Times New Roman" w:hAnsi="Times New Roman" w:cs="Times New Roman"/>
          <w:sz w:val="24"/>
          <w:szCs w:val="24"/>
        </w:rPr>
        <w:t xml:space="preserve"> : </w:t>
      </w:r>
      <w:r w:rsidR="00124065">
        <w:rPr>
          <w:rFonts w:ascii="Times New Roman" w:hAnsi="Times New Roman" w:cs="Times New Roman"/>
          <w:sz w:val="24"/>
          <w:szCs w:val="24"/>
        </w:rPr>
        <w:tab/>
      </w:r>
      <w:r w:rsidR="00124065">
        <w:rPr>
          <w:rFonts w:ascii="Times New Roman" w:hAnsi="Times New Roman" w:cs="Times New Roman"/>
          <w:sz w:val="24"/>
          <w:szCs w:val="24"/>
        </w:rPr>
        <w:tab/>
      </w:r>
      <w:r w:rsidRPr="00124065">
        <w:rPr>
          <w:rFonts w:ascii="Times New Roman" w:hAnsi="Times New Roman" w:cs="Times New Roman"/>
          <w:sz w:val="24"/>
          <w:szCs w:val="24"/>
        </w:rPr>
        <w:t>dérivés de l’isoindoline, plus de 13, isolés à partir de cultures</w:t>
      </w:r>
    </w:p>
    <w:p w:rsidR="00502E55" w:rsidRPr="00124065" w:rsidRDefault="00CF0CEB" w:rsidP="00124065">
      <w:pPr>
        <w:jc w:val="both"/>
        <w:rPr>
          <w:rFonts w:ascii="Times New Roman" w:hAnsi="Times New Roman" w:cs="Times New Roman"/>
          <w:sz w:val="24"/>
          <w:szCs w:val="24"/>
        </w:rPr>
      </w:pPr>
      <w:proofErr w:type="gramStart"/>
      <w:r>
        <w:rPr>
          <w:rFonts w:ascii="Times New Roman" w:hAnsi="Times New Roman" w:cs="Times New Roman"/>
          <w:sz w:val="24"/>
          <w:szCs w:val="24"/>
        </w:rPr>
        <w:t>érinacéolactones</w:t>
      </w:r>
      <w:proofErr w:type="gramEnd"/>
      <w:r>
        <w:rPr>
          <w:rFonts w:ascii="Times New Roman" w:hAnsi="Times New Roman" w:cs="Times New Roman"/>
          <w:sz w:val="24"/>
          <w:szCs w:val="24"/>
        </w:rPr>
        <w:t> :</w:t>
      </w:r>
      <w:r w:rsidR="00124065">
        <w:rPr>
          <w:rFonts w:ascii="Times New Roman" w:hAnsi="Times New Roman" w:cs="Times New Roman"/>
          <w:sz w:val="24"/>
          <w:szCs w:val="24"/>
        </w:rPr>
        <w:tab/>
      </w:r>
      <w:r w:rsidR="00502E55" w:rsidRPr="00124065">
        <w:rPr>
          <w:rFonts w:ascii="Times New Roman" w:hAnsi="Times New Roman" w:cs="Times New Roman"/>
          <w:sz w:val="24"/>
          <w:szCs w:val="24"/>
        </w:rPr>
        <w:t>plus de 8, également isolés de culture</w:t>
      </w:r>
      <w:r w:rsidR="003F342B" w:rsidRPr="00124065">
        <w:rPr>
          <w:rFonts w:ascii="Times New Roman" w:hAnsi="Times New Roman" w:cs="Times New Roman"/>
          <w:sz w:val="24"/>
          <w:szCs w:val="24"/>
        </w:rPr>
        <w:t>, composés volatils</w:t>
      </w:r>
    </w:p>
    <w:p w:rsidR="00E807D9" w:rsidRPr="00F0125C" w:rsidRDefault="00E807D9" w:rsidP="00F0125C">
      <w:pPr>
        <w:spacing w:after="80"/>
        <w:rPr>
          <w:rFonts w:ascii="Times New Roman" w:hAnsi="Times New Roman" w:cs="Times New Roman"/>
          <w:sz w:val="24"/>
          <w:szCs w:val="24"/>
        </w:rPr>
      </w:pPr>
      <w:proofErr w:type="gramStart"/>
      <w:r w:rsidRPr="00F0125C">
        <w:rPr>
          <w:rFonts w:ascii="Times New Roman" w:hAnsi="Times New Roman" w:cs="Times New Roman"/>
          <w:sz w:val="24"/>
          <w:szCs w:val="24"/>
        </w:rPr>
        <w:t>érinapyrones</w:t>
      </w:r>
      <w:proofErr w:type="gramEnd"/>
      <w:r w:rsidRPr="00F0125C">
        <w:rPr>
          <w:rFonts w:ascii="Times New Roman" w:hAnsi="Times New Roman" w:cs="Times New Roman"/>
          <w:sz w:val="24"/>
          <w:szCs w:val="24"/>
        </w:rPr>
        <w:t xml:space="preserve"> : </w:t>
      </w:r>
      <w:r w:rsidR="00F0125C">
        <w:rPr>
          <w:rFonts w:ascii="Times New Roman" w:hAnsi="Times New Roman" w:cs="Times New Roman"/>
          <w:sz w:val="24"/>
          <w:szCs w:val="24"/>
        </w:rPr>
        <w:tab/>
      </w:r>
      <w:r w:rsidRPr="00F0125C">
        <w:rPr>
          <w:rFonts w:ascii="Times New Roman" w:hAnsi="Times New Roman" w:cs="Times New Roman"/>
          <w:sz w:val="24"/>
          <w:szCs w:val="24"/>
        </w:rPr>
        <w:t>pyrones (composés hétérocycliques)</w:t>
      </w:r>
    </w:p>
    <w:p w:rsidR="00502E55" w:rsidRPr="00F0125C" w:rsidRDefault="00606594" w:rsidP="00F0125C">
      <w:pPr>
        <w:spacing w:after="80"/>
        <w:rPr>
          <w:rFonts w:ascii="Times New Roman" w:hAnsi="Times New Roman" w:cs="Times New Roman"/>
          <w:sz w:val="24"/>
          <w:szCs w:val="24"/>
        </w:rPr>
      </w:pPr>
      <w:proofErr w:type="gramStart"/>
      <w:r w:rsidRPr="00F0125C">
        <w:rPr>
          <w:rFonts w:ascii="Times New Roman" w:hAnsi="Times New Roman" w:cs="Times New Roman"/>
          <w:sz w:val="24"/>
          <w:szCs w:val="24"/>
        </w:rPr>
        <w:t>héricérines</w:t>
      </w:r>
      <w:proofErr w:type="gramEnd"/>
      <w:r w:rsidRPr="00F0125C">
        <w:rPr>
          <w:rFonts w:ascii="Times New Roman" w:hAnsi="Times New Roman" w:cs="Times New Roman"/>
          <w:sz w:val="24"/>
          <w:szCs w:val="24"/>
        </w:rPr>
        <w:t xml:space="preserve"> : </w:t>
      </w:r>
      <w:r w:rsidR="00F0125C">
        <w:rPr>
          <w:rFonts w:ascii="Times New Roman" w:hAnsi="Times New Roman" w:cs="Times New Roman"/>
          <w:sz w:val="24"/>
          <w:szCs w:val="24"/>
        </w:rPr>
        <w:tab/>
      </w:r>
      <w:r w:rsidR="00F0125C">
        <w:rPr>
          <w:rFonts w:ascii="Times New Roman" w:hAnsi="Times New Roman" w:cs="Times New Roman"/>
          <w:sz w:val="24"/>
          <w:szCs w:val="24"/>
        </w:rPr>
        <w:tab/>
      </w:r>
      <w:r w:rsidRPr="00F0125C">
        <w:rPr>
          <w:rFonts w:ascii="Times New Roman" w:hAnsi="Times New Roman" w:cs="Times New Roman"/>
          <w:sz w:val="24"/>
          <w:szCs w:val="24"/>
        </w:rPr>
        <w:t>autres dérivés de l’isoindole, isolés du basidiocarpe</w:t>
      </w:r>
    </w:p>
    <w:p w:rsidR="00606594" w:rsidRPr="00F0125C" w:rsidRDefault="00606594" w:rsidP="00F0125C">
      <w:pPr>
        <w:spacing w:after="80"/>
        <w:rPr>
          <w:rFonts w:ascii="Times New Roman" w:hAnsi="Times New Roman" w:cs="Times New Roman"/>
          <w:sz w:val="24"/>
          <w:szCs w:val="24"/>
        </w:rPr>
      </w:pPr>
      <w:proofErr w:type="gramStart"/>
      <w:r w:rsidRPr="00F0125C">
        <w:rPr>
          <w:rFonts w:ascii="Times New Roman" w:hAnsi="Times New Roman" w:cs="Times New Roman"/>
          <w:sz w:val="24"/>
          <w:szCs w:val="24"/>
        </w:rPr>
        <w:t>héricènes</w:t>
      </w:r>
      <w:proofErr w:type="gramEnd"/>
      <w:r w:rsidRPr="00F0125C">
        <w:rPr>
          <w:rFonts w:ascii="Times New Roman" w:hAnsi="Times New Roman" w:cs="Times New Roman"/>
          <w:sz w:val="24"/>
          <w:szCs w:val="24"/>
        </w:rPr>
        <w:t xml:space="preserve"> : </w:t>
      </w:r>
      <w:r w:rsidR="00F0125C">
        <w:rPr>
          <w:rFonts w:ascii="Times New Roman" w:hAnsi="Times New Roman" w:cs="Times New Roman"/>
          <w:sz w:val="24"/>
          <w:szCs w:val="24"/>
        </w:rPr>
        <w:tab/>
      </w:r>
      <w:r w:rsidR="00F0125C">
        <w:rPr>
          <w:rFonts w:ascii="Times New Roman" w:hAnsi="Times New Roman" w:cs="Times New Roman"/>
          <w:sz w:val="24"/>
          <w:szCs w:val="24"/>
        </w:rPr>
        <w:tab/>
      </w:r>
      <w:r w:rsidR="003F342B" w:rsidRPr="00F0125C">
        <w:rPr>
          <w:rFonts w:ascii="Times New Roman" w:hAnsi="Times New Roman" w:cs="Times New Roman"/>
          <w:sz w:val="24"/>
          <w:szCs w:val="24"/>
        </w:rPr>
        <w:t>isolés de basidiocarpes, également d’espèces voisines</w:t>
      </w:r>
    </w:p>
    <w:p w:rsidR="0004667B" w:rsidRPr="00F0125C" w:rsidRDefault="005A4E9B" w:rsidP="00F0125C">
      <w:pPr>
        <w:spacing w:after="80"/>
        <w:rPr>
          <w:rFonts w:ascii="Times New Roman" w:hAnsi="Times New Roman" w:cs="Times New Roman"/>
          <w:sz w:val="24"/>
          <w:szCs w:val="24"/>
        </w:rPr>
      </w:pPr>
      <w:proofErr w:type="gramStart"/>
      <w:r w:rsidRPr="00F0125C">
        <w:rPr>
          <w:rFonts w:ascii="Times New Roman" w:hAnsi="Times New Roman" w:cs="Times New Roman"/>
          <w:sz w:val="24"/>
          <w:szCs w:val="24"/>
        </w:rPr>
        <w:lastRenderedPageBreak/>
        <w:t>hé</w:t>
      </w:r>
      <w:r w:rsidR="0004667B" w:rsidRPr="00F0125C">
        <w:rPr>
          <w:rFonts w:ascii="Times New Roman" w:hAnsi="Times New Roman" w:cs="Times New Roman"/>
          <w:sz w:val="24"/>
          <w:szCs w:val="24"/>
        </w:rPr>
        <w:t>ricinoid</w:t>
      </w:r>
      <w:r w:rsidRPr="00F0125C">
        <w:rPr>
          <w:rFonts w:ascii="Times New Roman" w:hAnsi="Times New Roman" w:cs="Times New Roman"/>
          <w:sz w:val="24"/>
          <w:szCs w:val="24"/>
        </w:rPr>
        <w:t>e</w:t>
      </w:r>
      <w:r w:rsidR="0004667B" w:rsidRPr="00F0125C">
        <w:rPr>
          <w:rFonts w:ascii="Times New Roman" w:hAnsi="Times New Roman" w:cs="Times New Roman"/>
          <w:sz w:val="24"/>
          <w:szCs w:val="24"/>
        </w:rPr>
        <w:t>s</w:t>
      </w:r>
      <w:proofErr w:type="gramEnd"/>
      <w:r w:rsidRPr="00F0125C">
        <w:rPr>
          <w:rFonts w:ascii="Times New Roman" w:hAnsi="Times New Roman" w:cs="Times New Roman"/>
          <w:sz w:val="24"/>
          <w:szCs w:val="24"/>
        </w:rPr>
        <w:t xml:space="preserve"> : </w:t>
      </w:r>
      <w:r w:rsidR="00F0125C">
        <w:rPr>
          <w:rFonts w:ascii="Times New Roman" w:hAnsi="Times New Roman" w:cs="Times New Roman"/>
          <w:sz w:val="24"/>
          <w:szCs w:val="24"/>
        </w:rPr>
        <w:tab/>
      </w:r>
      <w:r w:rsidR="00F0125C">
        <w:rPr>
          <w:rFonts w:ascii="Times New Roman" w:hAnsi="Times New Roman" w:cs="Times New Roman"/>
          <w:sz w:val="24"/>
          <w:szCs w:val="24"/>
        </w:rPr>
        <w:tab/>
      </w:r>
      <w:r w:rsidRPr="00F0125C">
        <w:rPr>
          <w:rFonts w:ascii="Times New Roman" w:hAnsi="Times New Roman" w:cs="Times New Roman"/>
          <w:sz w:val="24"/>
          <w:szCs w:val="24"/>
        </w:rPr>
        <w:t>3 autres diterpénoides de type cyathane</w:t>
      </w:r>
    </w:p>
    <w:p w:rsidR="00E807D9" w:rsidRPr="00F0125C" w:rsidRDefault="00E807D9" w:rsidP="00F0125C">
      <w:pPr>
        <w:spacing w:after="80"/>
        <w:rPr>
          <w:rFonts w:ascii="Times New Roman" w:hAnsi="Times New Roman" w:cs="Times New Roman"/>
          <w:sz w:val="24"/>
          <w:szCs w:val="24"/>
        </w:rPr>
      </w:pPr>
      <w:proofErr w:type="gramStart"/>
      <w:r w:rsidRPr="00F0125C">
        <w:rPr>
          <w:rFonts w:ascii="Times New Roman" w:hAnsi="Times New Roman" w:cs="Times New Roman"/>
          <w:sz w:val="24"/>
          <w:szCs w:val="24"/>
        </w:rPr>
        <w:t>héricénones</w:t>
      </w:r>
      <w:proofErr w:type="gramEnd"/>
      <w:r w:rsidR="00C8663E" w:rsidRPr="00F0125C">
        <w:rPr>
          <w:rFonts w:ascii="Times New Roman" w:hAnsi="Times New Roman" w:cs="Times New Roman"/>
          <w:sz w:val="24"/>
          <w:szCs w:val="24"/>
        </w:rPr>
        <w:t xml:space="preserve"> : </w:t>
      </w:r>
      <w:r w:rsidR="00F0125C">
        <w:rPr>
          <w:rFonts w:ascii="Times New Roman" w:hAnsi="Times New Roman" w:cs="Times New Roman"/>
          <w:sz w:val="24"/>
          <w:szCs w:val="24"/>
        </w:rPr>
        <w:tab/>
      </w:r>
      <w:r w:rsidR="00F0125C">
        <w:rPr>
          <w:rFonts w:ascii="Times New Roman" w:hAnsi="Times New Roman" w:cs="Times New Roman"/>
          <w:sz w:val="24"/>
          <w:szCs w:val="24"/>
        </w:rPr>
        <w:tab/>
      </w:r>
      <w:r w:rsidR="00C8663E" w:rsidRPr="00F0125C">
        <w:rPr>
          <w:rFonts w:ascii="Times New Roman" w:hAnsi="Times New Roman" w:cs="Times New Roman"/>
          <w:sz w:val="24"/>
          <w:szCs w:val="24"/>
        </w:rPr>
        <w:t xml:space="preserve">phénols </w:t>
      </w:r>
    </w:p>
    <w:p w:rsidR="005A7E66" w:rsidRPr="00F0125C" w:rsidRDefault="00DC21B8" w:rsidP="00CF0CEB">
      <w:pPr>
        <w:jc w:val="both"/>
        <w:rPr>
          <w:rFonts w:ascii="Times New Roman" w:hAnsi="Times New Roman" w:cs="Times New Roman"/>
          <w:sz w:val="24"/>
          <w:szCs w:val="24"/>
        </w:rPr>
      </w:pPr>
      <w:r w:rsidRPr="00F0125C">
        <w:rPr>
          <w:rFonts w:ascii="Times New Roman" w:hAnsi="Times New Roman" w:cs="Times New Roman"/>
          <w:sz w:val="24"/>
          <w:szCs w:val="24"/>
        </w:rPr>
        <w:t>D</w:t>
      </w:r>
      <w:r w:rsidR="00436653" w:rsidRPr="00F0125C">
        <w:rPr>
          <w:rFonts w:ascii="Times New Roman" w:hAnsi="Times New Roman" w:cs="Times New Roman"/>
          <w:sz w:val="24"/>
          <w:szCs w:val="24"/>
        </w:rPr>
        <w:t>’autres métabolites secondaires sont</w:t>
      </w:r>
      <w:r w:rsidR="000C4997" w:rsidRPr="00F0125C">
        <w:rPr>
          <w:rFonts w:ascii="Times New Roman" w:hAnsi="Times New Roman" w:cs="Times New Roman"/>
          <w:sz w:val="24"/>
          <w:szCs w:val="24"/>
        </w:rPr>
        <w:t xml:space="preserve"> synthétisées par </w:t>
      </w:r>
      <w:r w:rsidR="004E3F7F" w:rsidRPr="00F0125C">
        <w:rPr>
          <w:rFonts w:ascii="Times New Roman" w:hAnsi="Times New Roman" w:cs="Times New Roman"/>
          <w:sz w:val="24"/>
          <w:szCs w:val="24"/>
        </w:rPr>
        <w:t>ce champignon</w:t>
      </w:r>
      <w:r w:rsidR="00E807D9" w:rsidRPr="00F0125C">
        <w:rPr>
          <w:rFonts w:ascii="Times New Roman" w:hAnsi="Times New Roman" w:cs="Times New Roman"/>
          <w:sz w:val="24"/>
          <w:szCs w:val="24"/>
        </w:rPr>
        <w:t xml:space="preserve"> mais p</w:t>
      </w:r>
      <w:r w:rsidR="00CF0CEB">
        <w:rPr>
          <w:rFonts w:ascii="Times New Roman" w:hAnsi="Times New Roman" w:cs="Times New Roman"/>
          <w:sz w:val="24"/>
          <w:szCs w:val="24"/>
        </w:rPr>
        <w:t xml:space="preserve">résents dans d’autres genres : </w:t>
      </w:r>
      <w:r w:rsidR="009B42AF" w:rsidRPr="00F0125C">
        <w:rPr>
          <w:rFonts w:ascii="Times New Roman" w:hAnsi="Times New Roman" w:cs="Times New Roman"/>
          <w:sz w:val="24"/>
          <w:szCs w:val="24"/>
        </w:rPr>
        <w:t>fumitrémorgines, méthylthiogliotoxine</w:t>
      </w:r>
      <w:r w:rsidR="004E3F7F" w:rsidRPr="00F0125C">
        <w:rPr>
          <w:rFonts w:ascii="Times New Roman" w:hAnsi="Times New Roman" w:cs="Times New Roman"/>
          <w:sz w:val="24"/>
          <w:szCs w:val="24"/>
        </w:rPr>
        <w:t>, pseurotine</w:t>
      </w:r>
      <w:r w:rsidR="00CF0CEB">
        <w:rPr>
          <w:rFonts w:ascii="Times New Roman" w:hAnsi="Times New Roman" w:cs="Times New Roman"/>
          <w:sz w:val="24"/>
          <w:szCs w:val="24"/>
        </w:rPr>
        <w:t xml:space="preserve"> (peptides non- </w:t>
      </w:r>
      <w:r w:rsidR="005A7E66" w:rsidRPr="00F0125C">
        <w:rPr>
          <w:rFonts w:ascii="Times New Roman" w:hAnsi="Times New Roman" w:cs="Times New Roman"/>
          <w:sz w:val="24"/>
          <w:szCs w:val="24"/>
        </w:rPr>
        <w:t>ribosomiques)</w:t>
      </w:r>
      <w:r w:rsidR="009B42AF" w:rsidRPr="00F0125C">
        <w:rPr>
          <w:rFonts w:ascii="Times New Roman" w:hAnsi="Times New Roman" w:cs="Times New Roman"/>
          <w:sz w:val="24"/>
          <w:szCs w:val="24"/>
        </w:rPr>
        <w:t xml:space="preserve">. </w:t>
      </w:r>
      <w:r w:rsidR="005E3B42" w:rsidRPr="00F0125C">
        <w:rPr>
          <w:rFonts w:ascii="Times New Roman" w:hAnsi="Times New Roman" w:cs="Times New Roman"/>
          <w:sz w:val="24"/>
          <w:szCs w:val="24"/>
        </w:rPr>
        <w:t xml:space="preserve">Citons aussi les corallocines, isolées initialement dans l’espèce voisine </w:t>
      </w:r>
      <w:r w:rsidR="005E3B42" w:rsidRPr="00F0125C">
        <w:rPr>
          <w:rFonts w:ascii="Times New Roman" w:hAnsi="Times New Roman" w:cs="Times New Roman"/>
          <w:i/>
          <w:sz w:val="24"/>
          <w:szCs w:val="24"/>
        </w:rPr>
        <w:t>Hericium coralloides</w:t>
      </w:r>
      <w:r w:rsidR="006C65E7" w:rsidRPr="00F0125C">
        <w:rPr>
          <w:rFonts w:ascii="Times New Roman" w:hAnsi="Times New Roman" w:cs="Times New Roman"/>
          <w:sz w:val="24"/>
          <w:szCs w:val="24"/>
        </w:rPr>
        <w:t>, ainsi que d’autres cyathines.</w:t>
      </w:r>
    </w:p>
    <w:p w:rsidR="00403543" w:rsidRPr="00F0125C" w:rsidRDefault="009B42AF" w:rsidP="009147EF">
      <w:pPr>
        <w:rPr>
          <w:rFonts w:ascii="Times New Roman" w:hAnsi="Times New Roman" w:cs="Times New Roman"/>
          <w:sz w:val="24"/>
          <w:szCs w:val="24"/>
        </w:rPr>
      </w:pPr>
      <w:r w:rsidRPr="00F0125C">
        <w:rPr>
          <w:rFonts w:ascii="Times New Roman" w:hAnsi="Times New Roman" w:cs="Times New Roman"/>
          <w:sz w:val="24"/>
          <w:szCs w:val="24"/>
        </w:rPr>
        <w:t>De nouveaux co</w:t>
      </w:r>
      <w:r w:rsidR="0074202D" w:rsidRPr="00F0125C">
        <w:rPr>
          <w:rFonts w:ascii="Times New Roman" w:hAnsi="Times New Roman" w:cs="Times New Roman"/>
          <w:sz w:val="24"/>
          <w:szCs w:val="24"/>
        </w:rPr>
        <w:t>mposés continuent d’être isolés et caractérisés.</w:t>
      </w:r>
    </w:p>
    <w:p w:rsidR="00362746" w:rsidRPr="005227EC" w:rsidRDefault="00326837" w:rsidP="009147EF">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82816" behindDoc="0" locked="0" layoutInCell="1" allowOverlap="1">
                <wp:simplePos x="0" y="0"/>
                <wp:positionH relativeFrom="column">
                  <wp:posOffset>1871931</wp:posOffset>
                </wp:positionH>
                <wp:positionV relativeFrom="paragraph">
                  <wp:posOffset>748177</wp:posOffset>
                </wp:positionV>
                <wp:extent cx="710419" cy="506436"/>
                <wp:effectExtent l="38100" t="0" r="33020" b="65405"/>
                <wp:wrapNone/>
                <wp:docPr id="32" name="Connecteur droit avec flèche 32"/>
                <wp:cNvGraphicFramePr/>
                <a:graphic xmlns:a="http://schemas.openxmlformats.org/drawingml/2006/main">
                  <a:graphicData uri="http://schemas.microsoft.com/office/word/2010/wordprocessingShape">
                    <wps:wsp>
                      <wps:cNvCnPr/>
                      <wps:spPr>
                        <a:xfrm flipH="1">
                          <a:off x="0" y="0"/>
                          <a:ext cx="710419" cy="5064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32" o:spid="_x0000_s1026" type="#_x0000_t32" style="position:absolute;margin-left:147.4pt;margin-top:58.9pt;width:55.95pt;height:39.9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" strokecolor="#4579b8 [3044]">
                <v:stroke endarrow="open"/>
              </v:shape>
            </w:pict>
          </mc:Fallback>
        </mc:AlternateContent>
      </w:r>
      <w:r w:rsidR="00F0125C">
        <w:rPr>
          <w:rFonts w:ascii="Palatino Linotype" w:hAnsi="Palatino Linotype"/>
          <w:noProof/>
          <w:sz w:val="20"/>
          <w:szCs w:val="20"/>
          <w:lang w:eastAsia="fr-FR"/>
        </w:rPr>
        <mc:AlternateContent>
          <mc:Choice Requires="wps">
            <w:drawing>
              <wp:anchor distT="0" distB="0" distL="114300" distR="114300" simplePos="0" relativeHeight="251676672" behindDoc="0" locked="0" layoutInCell="1" allowOverlap="1">
                <wp:simplePos x="0" y="0"/>
                <wp:positionH relativeFrom="column">
                  <wp:posOffset>2005085</wp:posOffset>
                </wp:positionH>
                <wp:positionV relativeFrom="paragraph">
                  <wp:posOffset>494762</wp:posOffset>
                </wp:positionV>
                <wp:extent cx="2349305" cy="316523"/>
                <wp:effectExtent l="0" t="0" r="0" b="7620"/>
                <wp:wrapNone/>
                <wp:docPr id="27" name="Zone de texte 27"/>
                <wp:cNvGraphicFramePr/>
                <a:graphic xmlns:a="http://schemas.openxmlformats.org/drawingml/2006/main">
                  <a:graphicData uri="http://schemas.microsoft.com/office/word/2010/wordprocessingShape">
                    <wps:wsp>
                      <wps:cNvSpPr txBox="1"/>
                      <wps:spPr>
                        <a:xfrm>
                          <a:off x="0" y="0"/>
                          <a:ext cx="2349305" cy="3165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25C" w:rsidRPr="00326837" w:rsidRDefault="00F0125C" w:rsidP="00F0125C">
                            <w:pPr>
                              <w:rPr>
                                <w:rFonts w:ascii="Times New Roman" w:hAnsi="Times New Roman" w:cs="Times New Roman"/>
                              </w:rPr>
                            </w:pPr>
                            <w:r w:rsidRPr="00326837">
                              <w:rPr>
                                <w:rFonts w:ascii="Times New Roman" w:hAnsi="Times New Roman" w:cs="Times New Roman"/>
                              </w:rPr>
                              <w:t>Figure  9 : héricenone C (chemsrc)</w:t>
                            </w:r>
                          </w:p>
                          <w:p w:rsidR="00F0125C" w:rsidRDefault="00F01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4" type="#_x0000_t202" style="position:absolute;margin-left:157.9pt;margin-top:38.95pt;width:185pt;height:24.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" fillcolor="white [3201]" stroked="f" strokeweight=".5pt">
                <v:textbox>
                  <w:txbxContent>
                    <w:p w:rsidR="00F0125C" w:rsidRPr="00326837" w:rsidRDefault="00F0125C" w:rsidP="00F0125C">
                      <w:pPr>
                        <w:rPr>
                          <w:rFonts w:ascii="Times New Roman" w:hAnsi="Times New Roman" w:cs="Times New Roman"/>
                        </w:rPr>
                      </w:pPr>
                      <w:r w:rsidRPr="00326837">
                        <w:rPr>
                          <w:rFonts w:ascii="Times New Roman" w:hAnsi="Times New Roman" w:cs="Times New Roman"/>
                        </w:rPr>
                        <w:t>Figure  9 : héricenone C (chemsrc)</w:t>
                      </w:r>
                    </w:p>
                    <w:p w:rsidR="00F0125C" w:rsidRDefault="00F0125C"/>
                  </w:txbxContent>
                </v:textbox>
              </v:shape>
            </w:pict>
          </mc:Fallback>
        </mc:AlternateContent>
      </w:r>
      <w:r w:rsidR="00362746" w:rsidRPr="005227EC">
        <w:rPr>
          <w:rFonts w:ascii="Palatino Linotype" w:hAnsi="Palatino Linotype"/>
          <w:noProof/>
          <w:sz w:val="20"/>
          <w:szCs w:val="20"/>
          <w:lang w:eastAsia="fr-FR"/>
        </w:rPr>
        <w:drawing>
          <wp:inline distT="0" distB="0" distL="0" distR="0" wp14:anchorId="4DC3A176" wp14:editId="6515F957">
            <wp:extent cx="4787900" cy="2084145"/>
            <wp:effectExtent l="0" t="0" r="0" b="0"/>
            <wp:docPr id="9" name="Image 9" descr="hericenones C | CAS#:137592-03-1 | Chems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icenones C | CAS#:137592-03-1 | Chems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7900" cy="2084145"/>
                    </a:xfrm>
                    <a:prstGeom prst="rect">
                      <a:avLst/>
                    </a:prstGeom>
                    <a:noFill/>
                    <a:ln>
                      <a:noFill/>
                    </a:ln>
                  </pic:spPr>
                </pic:pic>
              </a:graphicData>
            </a:graphic>
          </wp:inline>
        </w:drawing>
      </w:r>
    </w:p>
    <w:p w:rsidR="00362746" w:rsidRPr="005227EC" w:rsidRDefault="00362746" w:rsidP="009147EF">
      <w:pPr>
        <w:rPr>
          <w:rFonts w:ascii="Palatino Linotype" w:hAnsi="Palatino Linotype"/>
          <w:sz w:val="20"/>
          <w:szCs w:val="20"/>
        </w:rPr>
      </w:pPr>
    </w:p>
    <w:p w:rsidR="00362746" w:rsidRPr="005227EC" w:rsidRDefault="00326837" w:rsidP="009147EF">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84864" behindDoc="0" locked="0" layoutInCell="1" allowOverlap="1">
                <wp:simplePos x="0" y="0"/>
                <wp:positionH relativeFrom="column">
                  <wp:posOffset>4488522</wp:posOffset>
                </wp:positionH>
                <wp:positionV relativeFrom="paragraph">
                  <wp:posOffset>1978465</wp:posOffset>
                </wp:positionV>
                <wp:extent cx="429065" cy="323557"/>
                <wp:effectExtent l="38100" t="0" r="28575" b="57785"/>
                <wp:wrapNone/>
                <wp:docPr id="34" name="Connecteur droit avec flèche 34"/>
                <wp:cNvGraphicFramePr/>
                <a:graphic xmlns:a="http://schemas.openxmlformats.org/drawingml/2006/main">
                  <a:graphicData uri="http://schemas.microsoft.com/office/word/2010/wordprocessingShape">
                    <wps:wsp>
                      <wps:cNvCnPr/>
                      <wps:spPr>
                        <a:xfrm flipH="1">
                          <a:off x="0" y="0"/>
                          <a:ext cx="429065" cy="3235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4" o:spid="_x0000_s1026" type="#_x0000_t32" style="position:absolute;margin-left:353.45pt;margin-top:155.8pt;width:33.8pt;height:25.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" strokecolor="#4579b8 [3044]">
                <v:stroke endarrow="open"/>
              </v:shape>
            </w:pict>
          </mc:Fallback>
        </mc:AlternateContent>
      </w:r>
      <w:r>
        <w:rPr>
          <w:rFonts w:ascii="Palatino Linotype" w:hAnsi="Palatino Linotype"/>
          <w:noProof/>
          <w:sz w:val="20"/>
          <w:szCs w:val="20"/>
          <w:lang w:eastAsia="fr-FR"/>
        </w:rPr>
        <mc:AlternateContent>
          <mc:Choice Requires="wps">
            <w:drawing>
              <wp:anchor distT="0" distB="0" distL="114300" distR="114300" simplePos="0" relativeHeight="251683840" behindDoc="0" locked="0" layoutInCell="1" allowOverlap="1">
                <wp:simplePos x="0" y="0"/>
                <wp:positionH relativeFrom="column">
                  <wp:posOffset>3869543</wp:posOffset>
                </wp:positionH>
                <wp:positionV relativeFrom="paragraph">
                  <wp:posOffset>1718212</wp:posOffset>
                </wp:positionV>
                <wp:extent cx="2074985" cy="317451"/>
                <wp:effectExtent l="0" t="0" r="0" b="6985"/>
                <wp:wrapNone/>
                <wp:docPr id="33" name="Zone de texte 33"/>
                <wp:cNvGraphicFramePr/>
                <a:graphic xmlns:a="http://schemas.openxmlformats.org/drawingml/2006/main">
                  <a:graphicData uri="http://schemas.microsoft.com/office/word/2010/wordprocessingShape">
                    <wps:wsp>
                      <wps:cNvSpPr txBox="1"/>
                      <wps:spPr>
                        <a:xfrm>
                          <a:off x="0" y="0"/>
                          <a:ext cx="2074985" cy="3174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837" w:rsidRPr="00326837" w:rsidRDefault="00326837" w:rsidP="00326837">
                            <w:pPr>
                              <w:rPr>
                                <w:rFonts w:ascii="Times New Roman" w:hAnsi="Times New Roman" w:cs="Times New Roman"/>
                              </w:rPr>
                            </w:pPr>
                            <w:r w:rsidRPr="00326837">
                              <w:rPr>
                                <w:rFonts w:ascii="Times New Roman" w:hAnsi="Times New Roman" w:cs="Times New Roman"/>
                              </w:rPr>
                              <w:t>Figure 11: héricirine (MeFSAT)</w:t>
                            </w:r>
                          </w:p>
                          <w:p w:rsidR="00326837" w:rsidRDefault="003268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3" o:spid="_x0000_s1035" type="#_x0000_t202" style="position:absolute;margin-left:304.7pt;margin-top:135.3pt;width:163.4pt;height: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" filled="f" stroked="f" strokeweight=".5pt">
                <v:textbox>
                  <w:txbxContent>
                    <w:p w:rsidR="00326837" w:rsidRPr="00326837" w:rsidRDefault="00326837" w:rsidP="00326837">
                      <w:pPr>
                        <w:rPr>
                          <w:rFonts w:ascii="Times New Roman" w:hAnsi="Times New Roman" w:cs="Times New Roman"/>
                        </w:rPr>
                      </w:pPr>
                      <w:r w:rsidRPr="00326837">
                        <w:rPr>
                          <w:rFonts w:ascii="Times New Roman" w:hAnsi="Times New Roman" w:cs="Times New Roman"/>
                        </w:rPr>
                        <w:t>Figure 11: héricirine (MeFSAT)</w:t>
                      </w:r>
                    </w:p>
                    <w:p w:rsidR="00326837" w:rsidRDefault="00326837"/>
                  </w:txbxContent>
                </v:textbox>
              </v:shape>
            </w:pict>
          </mc:Fallback>
        </mc:AlternateContent>
      </w:r>
      <w:r>
        <w:rPr>
          <w:rFonts w:ascii="Palatino Linotype" w:hAnsi="Palatino Linotype"/>
          <w:noProof/>
          <w:sz w:val="20"/>
          <w:szCs w:val="20"/>
          <w:lang w:eastAsia="fr-FR"/>
        </w:rPr>
        <mc:AlternateContent>
          <mc:Choice Requires="wps">
            <w:drawing>
              <wp:anchor distT="0" distB="0" distL="114300" distR="114300" simplePos="0" relativeHeight="251681792" behindDoc="0" locked="0" layoutInCell="1" allowOverlap="1">
                <wp:simplePos x="0" y="0"/>
                <wp:positionH relativeFrom="column">
                  <wp:posOffset>1245479</wp:posOffset>
                </wp:positionH>
                <wp:positionV relativeFrom="paragraph">
                  <wp:posOffset>853049</wp:posOffset>
                </wp:positionV>
                <wp:extent cx="837468" cy="864821"/>
                <wp:effectExtent l="0" t="38100" r="58420" b="31115"/>
                <wp:wrapNone/>
                <wp:docPr id="31" name="Connecteur droit avec flèche 31"/>
                <wp:cNvGraphicFramePr/>
                <a:graphic xmlns:a="http://schemas.openxmlformats.org/drawingml/2006/main">
                  <a:graphicData uri="http://schemas.microsoft.com/office/word/2010/wordprocessingShape">
                    <wps:wsp>
                      <wps:cNvCnPr/>
                      <wps:spPr>
                        <a:xfrm flipV="1">
                          <a:off x="0" y="0"/>
                          <a:ext cx="837468" cy="8648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1" o:spid="_x0000_s1026" type="#_x0000_t32" style="position:absolute;margin-left:98.05pt;margin-top:67.15pt;width:65.95pt;height:68.1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" strokecolor="#4579b8 [3044]">
                <v:stroke endarrow="open"/>
              </v:shape>
            </w:pict>
          </mc:Fallback>
        </mc:AlternateContent>
      </w:r>
      <w:r>
        <w:rPr>
          <w:rFonts w:ascii="Palatino Linotype" w:hAnsi="Palatino Linotype"/>
          <w:noProof/>
          <w:sz w:val="20"/>
          <w:szCs w:val="20"/>
          <w:lang w:eastAsia="fr-FR"/>
        </w:rPr>
        <mc:AlternateContent>
          <mc:Choice Requires="wps">
            <w:drawing>
              <wp:anchor distT="0" distB="0" distL="114300" distR="114300" simplePos="0" relativeHeight="251680768" behindDoc="0" locked="0" layoutInCell="1" allowOverlap="1">
                <wp:simplePos x="0" y="0"/>
                <wp:positionH relativeFrom="column">
                  <wp:posOffset>1091174</wp:posOffset>
                </wp:positionH>
                <wp:positionV relativeFrom="paragraph">
                  <wp:posOffset>2034735</wp:posOffset>
                </wp:positionV>
                <wp:extent cx="154745" cy="7034"/>
                <wp:effectExtent l="0" t="76200" r="17145" b="107315"/>
                <wp:wrapNone/>
                <wp:docPr id="30" name="Connecteur droit avec flèche 30"/>
                <wp:cNvGraphicFramePr/>
                <a:graphic xmlns:a="http://schemas.openxmlformats.org/drawingml/2006/main">
                  <a:graphicData uri="http://schemas.microsoft.com/office/word/2010/wordprocessingShape">
                    <wps:wsp>
                      <wps:cNvCnPr/>
                      <wps:spPr>
                        <a:xfrm>
                          <a:off x="0" y="0"/>
                          <a:ext cx="154745" cy="703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30" o:spid="_x0000_s1026" type="#_x0000_t32" style="position:absolute;margin-left:85.9pt;margin-top:160.2pt;width:12.2pt;height:.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" strokecolor="#4579b8 [3044]">
                <v:stroke endarrow="open"/>
              </v:shape>
            </w:pict>
          </mc:Fallback>
        </mc:AlternateContent>
      </w:r>
      <w:r>
        <w:rPr>
          <w:rFonts w:ascii="Palatino Linotype" w:hAnsi="Palatino Linotype"/>
          <w:noProof/>
          <w:sz w:val="20"/>
          <w:szCs w:val="20"/>
          <w:lang w:eastAsia="fr-FR"/>
        </w:rPr>
        <mc:AlternateContent>
          <mc:Choice Requires="wps">
            <w:drawing>
              <wp:anchor distT="0" distB="0" distL="114300" distR="114300" simplePos="0" relativeHeight="251679744" behindDoc="0" locked="0" layoutInCell="1" allowOverlap="1">
                <wp:simplePos x="0" y="0"/>
                <wp:positionH relativeFrom="column">
                  <wp:posOffset>359654</wp:posOffset>
                </wp:positionH>
                <wp:positionV relativeFrom="paragraph">
                  <wp:posOffset>937455</wp:posOffset>
                </wp:positionV>
                <wp:extent cx="0" cy="780757"/>
                <wp:effectExtent l="95250" t="38100" r="57150" b="19685"/>
                <wp:wrapNone/>
                <wp:docPr id="29" name="Connecteur droit avec flèche 29"/>
                <wp:cNvGraphicFramePr/>
                <a:graphic xmlns:a="http://schemas.openxmlformats.org/drawingml/2006/main">
                  <a:graphicData uri="http://schemas.microsoft.com/office/word/2010/wordprocessingShape">
                    <wps:wsp>
                      <wps:cNvCnPr/>
                      <wps:spPr>
                        <a:xfrm flipV="1">
                          <a:off x="0" y="0"/>
                          <a:ext cx="0" cy="7807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9" o:spid="_x0000_s1026" type="#_x0000_t32" style="position:absolute;margin-left:28.3pt;margin-top:73.8pt;width:0;height:61.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" strokecolor="#4579b8 [3044]">
                <v:stroke endarrow="open"/>
              </v:shape>
            </w:pict>
          </mc:Fallback>
        </mc:AlternateContent>
      </w:r>
      <w:r w:rsidRPr="005227EC">
        <w:rPr>
          <w:rFonts w:ascii="Palatino Linotype" w:hAnsi="Palatino Linotype"/>
          <w:noProof/>
          <w:sz w:val="20"/>
          <w:szCs w:val="20"/>
          <w:lang w:eastAsia="fr-FR"/>
        </w:rPr>
        <w:drawing>
          <wp:anchor distT="0" distB="0" distL="114300" distR="114300" simplePos="0" relativeHeight="251678720" behindDoc="0" locked="0" layoutInCell="0" allowOverlap="0" wp14:anchorId="66EAEE3D" wp14:editId="5DC293EB">
            <wp:simplePos x="0" y="0"/>
            <wp:positionH relativeFrom="column">
              <wp:posOffset>3066415</wp:posOffset>
            </wp:positionH>
            <wp:positionV relativeFrom="page">
              <wp:posOffset>6885305</wp:posOffset>
            </wp:positionV>
            <wp:extent cx="2879725" cy="2879725"/>
            <wp:effectExtent l="0" t="0" r="0" b="0"/>
            <wp:wrapSquare wrapText="bothSides"/>
            <wp:docPr id="11" name="Image 11" descr="Herici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icir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25C">
        <w:rPr>
          <w:rFonts w:ascii="Palatino Linotype" w:hAnsi="Palatino Linotype"/>
          <w:noProof/>
          <w:sz w:val="20"/>
          <w:szCs w:val="20"/>
          <w:lang w:eastAsia="fr-FR"/>
        </w:rPr>
        <mc:AlternateContent>
          <mc:Choice Requires="wps">
            <w:drawing>
              <wp:anchor distT="0" distB="0" distL="114300" distR="114300" simplePos="0" relativeHeight="251677696" behindDoc="0" locked="0" layoutInCell="1" allowOverlap="1" wp14:anchorId="723F1B57" wp14:editId="7A08C699">
                <wp:simplePos x="0" y="0"/>
                <wp:positionH relativeFrom="column">
                  <wp:posOffset>-131787</wp:posOffset>
                </wp:positionH>
                <wp:positionV relativeFrom="paragraph">
                  <wp:posOffset>1717675</wp:posOffset>
                </wp:positionV>
                <wp:extent cx="1539142" cy="731520"/>
                <wp:effectExtent l="0" t="0" r="4445" b="0"/>
                <wp:wrapNone/>
                <wp:docPr id="28" name="Zone de texte 28"/>
                <wp:cNvGraphicFramePr/>
                <a:graphic xmlns:a="http://schemas.openxmlformats.org/drawingml/2006/main">
                  <a:graphicData uri="http://schemas.microsoft.com/office/word/2010/wordprocessingShape">
                    <wps:wsp>
                      <wps:cNvSpPr txBox="1"/>
                      <wps:spPr>
                        <a:xfrm>
                          <a:off x="0" y="0"/>
                          <a:ext cx="1539142" cy="731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25C" w:rsidRPr="00326837" w:rsidRDefault="00F0125C" w:rsidP="00F0125C">
                            <w:pPr>
                              <w:rPr>
                                <w:rFonts w:ascii="Times New Roman" w:hAnsi="Times New Roman" w:cs="Times New Roman"/>
                              </w:rPr>
                            </w:pPr>
                            <w:r w:rsidRPr="00326837">
                              <w:rPr>
                                <w:rFonts w:ascii="Times New Roman" w:hAnsi="Times New Roman" w:cs="Times New Roman"/>
                              </w:rPr>
                              <w:t>Figure 10</w:t>
                            </w:r>
                            <w:r w:rsidR="00266C42">
                              <w:rPr>
                                <w:rFonts w:ascii="Times New Roman" w:hAnsi="Times New Roman" w:cs="Times New Roman"/>
                              </w:rPr>
                              <w:t xml:space="preserve"> </w:t>
                            </w:r>
                            <w:r w:rsidRPr="00326837">
                              <w:rPr>
                                <w:rFonts w:ascii="Times New Roman" w:hAnsi="Times New Roman" w:cs="Times New Roman"/>
                              </w:rPr>
                              <w:t xml:space="preserve">: érinacines </w:t>
                            </w:r>
                            <w:r w:rsidRPr="00326837">
                              <w:rPr>
                                <w:rFonts w:ascii="Times New Roman" w:hAnsi="Times New Roman" w:cs="Times New Roman"/>
                              </w:rPr>
                              <w:br/>
                              <w:t>(Martin G. Peter)</w:t>
                            </w:r>
                          </w:p>
                          <w:p w:rsidR="00F0125C" w:rsidRDefault="00F012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6" type="#_x0000_t202" style="position:absolute;margin-left:-10.4pt;margin-top:135.25pt;width:121.2pt;height:5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" fillcolor="white [3201]" stroked="f" strokeweight=".5pt">
                <v:textbox>
                  <w:txbxContent>
                    <w:p w:rsidR="00F0125C" w:rsidRPr="00326837" w:rsidRDefault="00F0125C" w:rsidP="00F0125C">
                      <w:pPr>
                        <w:rPr>
                          <w:rFonts w:ascii="Times New Roman" w:hAnsi="Times New Roman" w:cs="Times New Roman"/>
                        </w:rPr>
                      </w:pPr>
                      <w:r w:rsidRPr="00326837">
                        <w:rPr>
                          <w:rFonts w:ascii="Times New Roman" w:hAnsi="Times New Roman" w:cs="Times New Roman"/>
                        </w:rPr>
                        <w:t>Figure 10</w:t>
                      </w:r>
                      <w:r w:rsidR="00266C42">
                        <w:rPr>
                          <w:rFonts w:ascii="Times New Roman" w:hAnsi="Times New Roman" w:cs="Times New Roman"/>
                        </w:rPr>
                        <w:t xml:space="preserve"> </w:t>
                      </w:r>
                      <w:r w:rsidRPr="00326837">
                        <w:rPr>
                          <w:rFonts w:ascii="Times New Roman" w:hAnsi="Times New Roman" w:cs="Times New Roman"/>
                        </w:rPr>
                        <w:t xml:space="preserve">: érinacines </w:t>
                      </w:r>
                      <w:r w:rsidRPr="00326837">
                        <w:rPr>
                          <w:rFonts w:ascii="Times New Roman" w:hAnsi="Times New Roman" w:cs="Times New Roman"/>
                        </w:rPr>
                        <w:br/>
                        <w:t>(Martin G. Peter)</w:t>
                      </w:r>
                    </w:p>
                    <w:p w:rsidR="00F0125C" w:rsidRDefault="00F0125C"/>
                  </w:txbxContent>
                </v:textbox>
              </v:shape>
            </w:pict>
          </mc:Fallback>
        </mc:AlternateContent>
      </w:r>
      <w:r w:rsidR="00C92135" w:rsidRPr="005227EC">
        <w:rPr>
          <w:rFonts w:ascii="Palatino Linotype" w:hAnsi="Palatino Linotype"/>
          <w:sz w:val="20"/>
          <w:szCs w:val="20"/>
        </w:rPr>
        <w:t xml:space="preserve"> </w:t>
      </w:r>
      <w:r w:rsidR="00C92135" w:rsidRPr="005227EC">
        <w:rPr>
          <w:rFonts w:ascii="Palatino Linotype" w:hAnsi="Palatino Linotype"/>
          <w:noProof/>
          <w:sz w:val="20"/>
          <w:szCs w:val="20"/>
          <w:lang w:eastAsia="fr-FR"/>
        </w:rPr>
        <w:drawing>
          <wp:inline distT="0" distB="0" distL="0" distR="0" wp14:anchorId="3DB7CE4C" wp14:editId="4F72170B">
            <wp:extent cx="3387600" cy="2520000"/>
            <wp:effectExtent l="0" t="0" r="3810" b="0"/>
            <wp:docPr id="12" name="Image 12" descr="Erinacine - RÖMPP, Thi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inacine - RÖMPP, Thie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7600" cy="2520000"/>
                    </a:xfrm>
                    <a:prstGeom prst="rect">
                      <a:avLst/>
                    </a:prstGeom>
                    <a:noFill/>
                    <a:ln>
                      <a:noFill/>
                    </a:ln>
                  </pic:spPr>
                </pic:pic>
              </a:graphicData>
            </a:graphic>
          </wp:inline>
        </w:drawing>
      </w:r>
    </w:p>
    <w:p w:rsidR="00D04DAC" w:rsidRPr="005227EC" w:rsidRDefault="00D04DAC" w:rsidP="009147EF">
      <w:pPr>
        <w:rPr>
          <w:rFonts w:ascii="Palatino Linotype" w:hAnsi="Palatino Linotype"/>
          <w:sz w:val="20"/>
          <w:szCs w:val="20"/>
        </w:rPr>
      </w:pPr>
    </w:p>
    <w:p w:rsidR="00326837" w:rsidRDefault="00326837" w:rsidP="009147EF">
      <w:pPr>
        <w:rPr>
          <w:rFonts w:ascii="Palatino Linotype" w:hAnsi="Palatino Linotype"/>
          <w:sz w:val="20"/>
          <w:szCs w:val="20"/>
        </w:rPr>
      </w:pPr>
    </w:p>
    <w:p w:rsidR="00326837" w:rsidRDefault="00326837" w:rsidP="009147EF">
      <w:pPr>
        <w:rPr>
          <w:rFonts w:ascii="Palatino Linotype" w:hAnsi="Palatino Linotype"/>
          <w:sz w:val="20"/>
          <w:szCs w:val="20"/>
        </w:rPr>
      </w:pPr>
    </w:p>
    <w:p w:rsidR="008E57CD" w:rsidRDefault="008E57CD" w:rsidP="009147EF">
      <w:pPr>
        <w:rPr>
          <w:rFonts w:ascii="Palatino Linotype" w:hAnsi="Palatino Linotype"/>
          <w:sz w:val="20"/>
          <w:szCs w:val="20"/>
        </w:rPr>
      </w:pPr>
    </w:p>
    <w:p w:rsidR="008E57CD" w:rsidRPr="005227EC" w:rsidRDefault="008E57CD" w:rsidP="009147EF">
      <w:pPr>
        <w:rPr>
          <w:rFonts w:ascii="Palatino Linotype" w:hAnsi="Palatino Linotype"/>
          <w:sz w:val="20"/>
          <w:szCs w:val="20"/>
        </w:rPr>
      </w:pPr>
    </w:p>
    <w:p w:rsidR="00B20779" w:rsidRPr="00A27BD9" w:rsidRDefault="00FF02DB" w:rsidP="000F74F2">
      <w:pPr>
        <w:pStyle w:val="Paragraphedeliste"/>
        <w:numPr>
          <w:ilvl w:val="1"/>
          <w:numId w:val="22"/>
        </w:numPr>
        <w:spacing w:after="160"/>
        <w:ind w:left="284" w:firstLine="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C4794" w:rsidRPr="00A27BD9">
        <w:rPr>
          <w:rFonts w:ascii="Times New Roman" w:hAnsi="Times New Roman" w:cs="Times New Roman"/>
          <w:b/>
          <w:sz w:val="24"/>
          <w:szCs w:val="24"/>
        </w:rPr>
        <w:t>Polysaccharides</w:t>
      </w:r>
    </w:p>
    <w:p w:rsidR="00AF01D4" w:rsidRPr="008A568C" w:rsidRDefault="00450FBC" w:rsidP="00FF02DB">
      <w:pPr>
        <w:spacing w:after="160"/>
        <w:jc w:val="both"/>
        <w:rPr>
          <w:rFonts w:ascii="Times New Roman" w:hAnsi="Times New Roman" w:cs="Times New Roman"/>
          <w:sz w:val="24"/>
          <w:szCs w:val="24"/>
        </w:rPr>
      </w:pPr>
      <w:r w:rsidRPr="008A568C">
        <w:rPr>
          <w:rFonts w:ascii="Times New Roman" w:hAnsi="Times New Roman" w:cs="Times New Roman"/>
          <w:sz w:val="24"/>
          <w:szCs w:val="24"/>
        </w:rPr>
        <w:t>Tout comme les au</w:t>
      </w:r>
      <w:r w:rsidR="004B1681" w:rsidRPr="008A568C">
        <w:rPr>
          <w:rFonts w:ascii="Times New Roman" w:hAnsi="Times New Roman" w:cs="Times New Roman"/>
          <w:sz w:val="24"/>
          <w:szCs w:val="24"/>
        </w:rPr>
        <w:t>tres champignons médicinaux, l'h</w:t>
      </w:r>
      <w:r w:rsidR="00CF0CEB">
        <w:rPr>
          <w:rFonts w:ascii="Times New Roman" w:hAnsi="Times New Roman" w:cs="Times New Roman"/>
          <w:sz w:val="24"/>
          <w:szCs w:val="24"/>
        </w:rPr>
        <w:t>ydne hérisson</w:t>
      </w:r>
      <w:r w:rsidRPr="008A568C">
        <w:rPr>
          <w:rFonts w:ascii="Times New Roman" w:hAnsi="Times New Roman" w:cs="Times New Roman"/>
          <w:sz w:val="24"/>
          <w:szCs w:val="24"/>
        </w:rPr>
        <w:t xml:space="preserve"> est riche en polysaccharides ramifiés spécifiques, qui jouent un rôle crucial dans une large partie de ses propriétés physiologiques. La s</w:t>
      </w:r>
      <w:r w:rsidR="00CF0CEB">
        <w:rPr>
          <w:rFonts w:ascii="Times New Roman" w:hAnsi="Times New Roman" w:cs="Times New Roman"/>
          <w:sz w:val="24"/>
          <w:szCs w:val="24"/>
        </w:rPr>
        <w:t xml:space="preserve">tructure, la quantité relative </w:t>
      </w:r>
      <w:r w:rsidRPr="008A568C">
        <w:rPr>
          <w:rFonts w:ascii="Times New Roman" w:hAnsi="Times New Roman" w:cs="Times New Roman"/>
          <w:sz w:val="24"/>
          <w:szCs w:val="24"/>
        </w:rPr>
        <w:t xml:space="preserve">et les effets de ces polysaccharides varient d’espèce en espèce. </w:t>
      </w:r>
      <w:r w:rsidR="00CC4794" w:rsidRPr="008A568C">
        <w:rPr>
          <w:rFonts w:ascii="Times New Roman" w:hAnsi="Times New Roman" w:cs="Times New Roman"/>
          <w:sz w:val="24"/>
          <w:szCs w:val="24"/>
        </w:rPr>
        <w:t xml:space="preserve">Les polysaccharides d’origine </w:t>
      </w:r>
      <w:r w:rsidR="00CF0CEB">
        <w:rPr>
          <w:rFonts w:ascii="Times New Roman" w:hAnsi="Times New Roman" w:cs="Times New Roman"/>
          <w:sz w:val="24"/>
          <w:szCs w:val="24"/>
        </w:rPr>
        <w:t>fongique</w:t>
      </w:r>
      <w:r w:rsidR="00CC4794" w:rsidRPr="008A568C">
        <w:rPr>
          <w:rFonts w:ascii="Times New Roman" w:hAnsi="Times New Roman" w:cs="Times New Roman"/>
          <w:sz w:val="24"/>
          <w:szCs w:val="24"/>
        </w:rPr>
        <w:t xml:space="preserve"> constituent un type de glucides bioactifs</w:t>
      </w:r>
      <w:r w:rsidR="00A11F91" w:rsidRPr="008A568C">
        <w:rPr>
          <w:rFonts w:ascii="Times New Roman" w:hAnsi="Times New Roman" w:cs="Times New Roman"/>
          <w:sz w:val="24"/>
          <w:szCs w:val="24"/>
        </w:rPr>
        <w:t>.</w:t>
      </w:r>
      <w:r w:rsidR="00CC4794" w:rsidRPr="008A568C">
        <w:rPr>
          <w:rFonts w:ascii="Times New Roman" w:hAnsi="Times New Roman" w:cs="Times New Roman"/>
          <w:sz w:val="24"/>
          <w:szCs w:val="24"/>
        </w:rPr>
        <w:t xml:space="preserve"> Il s’agit principalement de glucanes comprenant plus de 10 monosaccharides reliés par une liaison </w:t>
      </w:r>
      <w:r w:rsidR="00A11F91" w:rsidRPr="008A568C">
        <w:rPr>
          <w:rFonts w:ascii="Times New Roman" w:hAnsi="Times New Roman" w:cs="Times New Roman"/>
          <w:sz w:val="24"/>
          <w:szCs w:val="24"/>
        </w:rPr>
        <w:t xml:space="preserve">glycosidique. </w:t>
      </w:r>
      <w:r w:rsidR="00332736" w:rsidRPr="008A568C">
        <w:rPr>
          <w:rFonts w:ascii="Times New Roman" w:hAnsi="Times New Roman" w:cs="Times New Roman"/>
          <w:sz w:val="24"/>
          <w:szCs w:val="24"/>
        </w:rPr>
        <w:t>Plus de 35 polysaccharides ont été extraits des sporocarpes, du mycélium et</w:t>
      </w:r>
      <w:r w:rsidR="008E57CD">
        <w:rPr>
          <w:rFonts w:ascii="Times New Roman" w:hAnsi="Times New Roman" w:cs="Times New Roman"/>
          <w:sz w:val="24"/>
          <w:szCs w:val="24"/>
        </w:rPr>
        <w:t xml:space="preserve"> du bouillon de fermentation d’</w:t>
      </w:r>
      <w:r w:rsidR="00332736" w:rsidRPr="008A568C">
        <w:rPr>
          <w:rFonts w:ascii="Times New Roman" w:hAnsi="Times New Roman" w:cs="Times New Roman"/>
          <w:i/>
          <w:sz w:val="24"/>
          <w:szCs w:val="24"/>
        </w:rPr>
        <w:t xml:space="preserve">H. </w:t>
      </w:r>
      <w:proofErr w:type="gramStart"/>
      <w:r w:rsidR="00A11F91" w:rsidRPr="008A568C">
        <w:rPr>
          <w:rFonts w:ascii="Times New Roman" w:hAnsi="Times New Roman" w:cs="Times New Roman"/>
          <w:i/>
          <w:sz w:val="24"/>
          <w:szCs w:val="24"/>
        </w:rPr>
        <w:t>erinaceus</w:t>
      </w:r>
      <w:proofErr w:type="gramEnd"/>
      <w:r w:rsidR="00A11F91" w:rsidRPr="008A568C">
        <w:rPr>
          <w:rFonts w:ascii="Times New Roman" w:hAnsi="Times New Roman" w:cs="Times New Roman"/>
          <w:sz w:val="24"/>
          <w:szCs w:val="24"/>
        </w:rPr>
        <w:t xml:space="preserve">. </w:t>
      </w:r>
      <w:r w:rsidR="00AF01D4" w:rsidRPr="008A568C">
        <w:rPr>
          <w:rFonts w:ascii="Times New Roman" w:hAnsi="Times New Roman" w:cs="Times New Roman"/>
          <w:sz w:val="24"/>
          <w:szCs w:val="24"/>
        </w:rPr>
        <w:t>Ces polysaccharides et leurs complexes avec les protéines/peptides sont connus pour être des modificateurs des réponses biologiques</w:t>
      </w:r>
      <w:r w:rsidR="00A11F91" w:rsidRPr="008A568C">
        <w:rPr>
          <w:rFonts w:ascii="Times New Roman" w:hAnsi="Times New Roman" w:cs="Times New Roman"/>
          <w:sz w:val="24"/>
          <w:szCs w:val="24"/>
        </w:rPr>
        <w:t>.</w:t>
      </w:r>
      <w:r w:rsidR="00AF01D4" w:rsidRPr="008A568C">
        <w:rPr>
          <w:rFonts w:ascii="Times New Roman" w:hAnsi="Times New Roman" w:cs="Times New Roman"/>
          <w:sz w:val="24"/>
          <w:szCs w:val="24"/>
        </w:rPr>
        <w:t xml:space="preserve"> Ils contribuent de manière significative aux systèmes de défense de l’organisme en montrant des activités immu</w:t>
      </w:r>
      <w:r w:rsidR="00332736" w:rsidRPr="008A568C">
        <w:rPr>
          <w:rFonts w:ascii="Times New Roman" w:hAnsi="Times New Roman" w:cs="Times New Roman"/>
          <w:sz w:val="24"/>
          <w:szCs w:val="24"/>
        </w:rPr>
        <w:t>nomodulatrices et antitumorales</w:t>
      </w:r>
      <w:r w:rsidR="00AF01D4" w:rsidRPr="008A568C">
        <w:rPr>
          <w:rFonts w:ascii="Times New Roman" w:hAnsi="Times New Roman" w:cs="Times New Roman"/>
          <w:sz w:val="24"/>
          <w:szCs w:val="24"/>
        </w:rPr>
        <w:t xml:space="preserve">. </w:t>
      </w:r>
      <w:r w:rsidR="005A4E9B" w:rsidRPr="008A568C">
        <w:rPr>
          <w:rFonts w:ascii="Times New Roman" w:hAnsi="Times New Roman" w:cs="Times New Roman"/>
          <w:sz w:val="24"/>
          <w:szCs w:val="24"/>
        </w:rPr>
        <w:t>Les bioact</w:t>
      </w:r>
      <w:r w:rsidR="00CF0CEB">
        <w:rPr>
          <w:rFonts w:ascii="Times New Roman" w:hAnsi="Times New Roman" w:cs="Times New Roman"/>
          <w:sz w:val="24"/>
          <w:szCs w:val="24"/>
        </w:rPr>
        <w:t>ivités des polysaccharides sont</w:t>
      </w:r>
      <w:r w:rsidR="005A4E9B" w:rsidRPr="008A568C">
        <w:rPr>
          <w:rFonts w:ascii="Times New Roman" w:hAnsi="Times New Roman" w:cs="Times New Roman"/>
          <w:sz w:val="24"/>
          <w:szCs w:val="24"/>
        </w:rPr>
        <w:t xml:space="preserve"> liées à leur composition chimique, leur poids et configuration moléculaires, et les liens glycosidiques.</w:t>
      </w:r>
    </w:p>
    <w:p w:rsidR="008115CB" w:rsidRPr="008115CB" w:rsidRDefault="008115CB" w:rsidP="007314A7">
      <w:pPr>
        <w:pStyle w:val="Paragraphedeliste"/>
        <w:numPr>
          <w:ilvl w:val="1"/>
          <w:numId w:val="22"/>
        </w:numPr>
        <w:spacing w:after="80"/>
        <w:ind w:left="641" w:hanging="357"/>
        <w:jc w:val="both"/>
        <w:rPr>
          <w:rFonts w:ascii="Times New Roman" w:hAnsi="Times New Roman" w:cs="Times New Roman"/>
          <w:b/>
          <w:sz w:val="24"/>
          <w:szCs w:val="24"/>
        </w:rPr>
      </w:pPr>
      <w:r w:rsidRPr="008115CB">
        <w:rPr>
          <w:rFonts w:ascii="Times New Roman" w:hAnsi="Times New Roman" w:cs="Times New Roman"/>
          <w:b/>
          <w:sz w:val="24"/>
          <w:szCs w:val="24"/>
        </w:rPr>
        <w:t xml:space="preserve"> Lipides</w:t>
      </w:r>
    </w:p>
    <w:p w:rsidR="00A732B7" w:rsidRPr="008A568C" w:rsidRDefault="00EE10A2" w:rsidP="008A568C">
      <w:pPr>
        <w:jc w:val="both"/>
        <w:rPr>
          <w:rFonts w:ascii="Times New Roman" w:hAnsi="Times New Roman" w:cs="Times New Roman"/>
          <w:sz w:val="24"/>
          <w:szCs w:val="24"/>
        </w:rPr>
      </w:pPr>
      <w:r w:rsidRPr="008A568C">
        <w:rPr>
          <w:rFonts w:ascii="Times New Roman" w:hAnsi="Times New Roman" w:cs="Times New Roman"/>
          <w:sz w:val="24"/>
          <w:szCs w:val="24"/>
        </w:rPr>
        <w:t>Un cérébroside est u</w:t>
      </w:r>
      <w:r w:rsidR="00D27B4C" w:rsidRPr="008A568C">
        <w:rPr>
          <w:rFonts w:ascii="Times New Roman" w:hAnsi="Times New Roman" w:cs="Times New Roman"/>
          <w:sz w:val="24"/>
          <w:szCs w:val="24"/>
        </w:rPr>
        <w:t xml:space="preserve">n </w:t>
      </w:r>
      <w:r w:rsidR="00AD1E4C" w:rsidRPr="008A568C">
        <w:rPr>
          <w:rFonts w:ascii="Times New Roman" w:hAnsi="Times New Roman" w:cs="Times New Roman"/>
          <w:sz w:val="24"/>
          <w:szCs w:val="24"/>
        </w:rPr>
        <w:t>gl</w:t>
      </w:r>
      <w:r w:rsidR="00D27B4C" w:rsidRPr="008A568C">
        <w:rPr>
          <w:rFonts w:ascii="Times New Roman" w:hAnsi="Times New Roman" w:cs="Times New Roman"/>
          <w:sz w:val="24"/>
          <w:szCs w:val="24"/>
        </w:rPr>
        <w:t>ycolipide dont la constitution comporte une sphingosine amidifiée par un acide gras et glycosylée sur la fonction alcool primaire par un</w:t>
      </w:r>
      <w:r w:rsidR="00885E53" w:rsidRPr="008A568C">
        <w:rPr>
          <w:rFonts w:ascii="Times New Roman" w:hAnsi="Times New Roman" w:cs="Times New Roman"/>
          <w:sz w:val="24"/>
          <w:szCs w:val="24"/>
        </w:rPr>
        <w:t xml:space="preserve"> hexose, </w:t>
      </w:r>
      <w:r w:rsidRPr="008A568C">
        <w:rPr>
          <w:rFonts w:ascii="Times New Roman" w:hAnsi="Times New Roman" w:cs="Times New Roman"/>
          <w:sz w:val="24"/>
          <w:szCs w:val="24"/>
        </w:rPr>
        <w:t xml:space="preserve">généralement </w:t>
      </w:r>
      <w:r w:rsidR="00885E53" w:rsidRPr="008A568C">
        <w:rPr>
          <w:rFonts w:ascii="Times New Roman" w:hAnsi="Times New Roman" w:cs="Times New Roman"/>
          <w:sz w:val="24"/>
          <w:szCs w:val="24"/>
        </w:rPr>
        <w:t>le</w:t>
      </w:r>
      <w:r w:rsidR="00D27B4C" w:rsidRPr="008A568C">
        <w:rPr>
          <w:rFonts w:ascii="Times New Roman" w:hAnsi="Times New Roman" w:cs="Times New Roman"/>
          <w:sz w:val="24"/>
          <w:szCs w:val="24"/>
        </w:rPr>
        <w:t xml:space="preserve"> galactose.</w:t>
      </w:r>
      <w:r w:rsidRPr="008A568C">
        <w:rPr>
          <w:rFonts w:ascii="Times New Roman" w:hAnsi="Times New Roman" w:cs="Times New Roman"/>
          <w:sz w:val="24"/>
          <w:szCs w:val="24"/>
        </w:rPr>
        <w:t xml:space="preserve"> </w:t>
      </w:r>
      <w:r w:rsidR="00885E53" w:rsidRPr="008A568C">
        <w:rPr>
          <w:rFonts w:ascii="Times New Roman" w:hAnsi="Times New Roman" w:cs="Times New Roman"/>
          <w:sz w:val="24"/>
          <w:szCs w:val="24"/>
        </w:rPr>
        <w:t>Les cérébrosides ont été initialement isolés du cerveau. Ils fonctionnent dans le corps humain et animal en tant que composants des membranes des cellules musculaires et nerveuses, ainsi que dans le système nerveux général (central et périphérique) Chez les humains, l'attrition et la détérioration des composants lipidiques tels que les cérébrosides peuvent entraîner l'apparition de maladies dysfonctionnelles pouvant affecter d'autres organes du corps.</w:t>
      </w:r>
      <w:r w:rsidR="00A732B7" w:rsidRPr="008A568C">
        <w:rPr>
          <w:rFonts w:ascii="Times New Roman" w:hAnsi="Times New Roman" w:cs="Times New Roman"/>
          <w:sz w:val="24"/>
          <w:szCs w:val="24"/>
        </w:rPr>
        <w:t xml:space="preserve"> </w:t>
      </w:r>
      <w:r w:rsidR="00135562" w:rsidRPr="008A568C">
        <w:rPr>
          <w:rFonts w:ascii="Times New Roman" w:hAnsi="Times New Roman" w:cs="Times New Roman"/>
          <w:sz w:val="24"/>
          <w:szCs w:val="24"/>
        </w:rPr>
        <w:t xml:space="preserve">Ils peuvent constituer un appoint dans la lutte contre des cancers. </w:t>
      </w:r>
      <w:r w:rsidR="00A732B7" w:rsidRPr="008A568C">
        <w:rPr>
          <w:rFonts w:ascii="Times New Roman" w:hAnsi="Times New Roman" w:cs="Times New Roman"/>
          <w:sz w:val="24"/>
          <w:szCs w:val="24"/>
        </w:rPr>
        <w:t xml:space="preserve">Il y en a dans notre nourriture et les champignons en sont une source. Ils sont toutefois difficilement absorbés. </w:t>
      </w:r>
    </w:p>
    <w:p w:rsidR="005227EC" w:rsidRPr="005227EC" w:rsidRDefault="005227EC" w:rsidP="00885E53">
      <w:pPr>
        <w:rPr>
          <w:rFonts w:ascii="Palatino Linotype" w:hAnsi="Palatino Linotype"/>
          <w:sz w:val="20"/>
          <w:szCs w:val="20"/>
        </w:rPr>
      </w:pPr>
    </w:p>
    <w:p w:rsidR="00B46EB0" w:rsidRPr="005227EC" w:rsidRDefault="00266C42" w:rsidP="00885E53">
      <w:pPr>
        <w:rPr>
          <w:rFonts w:ascii="Palatino Linotype" w:hAnsi="Palatino Linotype"/>
          <w:sz w:val="20"/>
          <w:szCs w:val="20"/>
        </w:rPr>
      </w:pPr>
      <w:r>
        <w:rPr>
          <w:rFonts w:ascii="Palatino Linotype" w:hAnsi="Palatino Linotype"/>
          <w:noProof/>
          <w:sz w:val="20"/>
          <w:szCs w:val="20"/>
          <w:lang w:eastAsia="fr-FR"/>
        </w:rPr>
        <mc:AlternateContent>
          <mc:Choice Requires="wps">
            <w:drawing>
              <wp:anchor distT="0" distB="0" distL="114300" distR="114300" simplePos="0" relativeHeight="251685888" behindDoc="0" locked="0" layoutInCell="0" allowOverlap="0" wp14:anchorId="1B64EB42" wp14:editId="09A208AA">
                <wp:simplePos x="0" y="0"/>
                <wp:positionH relativeFrom="column">
                  <wp:posOffset>3012440</wp:posOffset>
                </wp:positionH>
                <wp:positionV relativeFrom="page">
                  <wp:posOffset>6381750</wp:posOffset>
                </wp:positionV>
                <wp:extent cx="3021965" cy="527050"/>
                <wp:effectExtent l="0" t="0" r="6985" b="6350"/>
                <wp:wrapSquare wrapText="bothSides"/>
                <wp:docPr id="35" name="Zone de texte 35"/>
                <wp:cNvGraphicFramePr/>
                <a:graphic xmlns:a="http://schemas.openxmlformats.org/drawingml/2006/main">
                  <a:graphicData uri="http://schemas.microsoft.com/office/word/2010/wordprocessingShape">
                    <wps:wsp>
                      <wps:cNvSpPr txBox="1"/>
                      <wps:spPr>
                        <a:xfrm>
                          <a:off x="0" y="0"/>
                          <a:ext cx="3021965" cy="527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66C42" w:rsidRPr="00266C42" w:rsidRDefault="00CF0CEB" w:rsidP="00266C42">
                            <w:pPr>
                              <w:rPr>
                                <w:rFonts w:ascii="Times New Roman" w:hAnsi="Times New Roman" w:cs="Times New Roman"/>
                              </w:rPr>
                            </w:pPr>
                            <w:r>
                              <w:rPr>
                                <w:rFonts w:ascii="Times New Roman" w:hAnsi="Times New Roman" w:cs="Times New Roman"/>
                              </w:rPr>
                              <w:t xml:space="preserve">Figure 12 : </w:t>
                            </w:r>
                            <w:r w:rsidR="00266C42" w:rsidRPr="00266C42">
                              <w:rPr>
                                <w:rFonts w:ascii="Times New Roman" w:hAnsi="Times New Roman" w:cs="Times New Roman"/>
                              </w:rPr>
                              <w:t>formule générale des cérébrosides (type galactosylcéramide) (Universal Biologicals)</w:t>
                            </w:r>
                          </w:p>
                          <w:p w:rsidR="00266C42" w:rsidRDefault="00266C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37" type="#_x0000_t202" style="position:absolute;margin-left:237.2pt;margin-top:502.5pt;width:237.95pt;height: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" o:allowincell="f" o:allowoverlap="f" fillcolor="white [3201]" stroked="f" strokeweight=".5pt">
                <v:textbox>
                  <w:txbxContent>
                    <w:p w:rsidR="00266C42" w:rsidRPr="00266C42" w:rsidRDefault="00CF0CEB" w:rsidP="00266C42">
                      <w:pPr>
                        <w:rPr>
                          <w:rFonts w:ascii="Times New Roman" w:hAnsi="Times New Roman" w:cs="Times New Roman"/>
                        </w:rPr>
                      </w:pPr>
                      <w:r>
                        <w:rPr>
                          <w:rFonts w:ascii="Times New Roman" w:hAnsi="Times New Roman" w:cs="Times New Roman"/>
                        </w:rPr>
                        <w:t xml:space="preserve">Figure 12 : </w:t>
                      </w:r>
                      <w:r w:rsidR="00266C42" w:rsidRPr="00266C42">
                        <w:rPr>
                          <w:rFonts w:ascii="Times New Roman" w:hAnsi="Times New Roman" w:cs="Times New Roman"/>
                        </w:rPr>
                        <w:t>formule générale des cérébrosides (type galactosylcéramide) (Universal Biologicals)</w:t>
                      </w:r>
                    </w:p>
                    <w:p w:rsidR="00266C42" w:rsidRDefault="00266C42"/>
                  </w:txbxContent>
                </v:textbox>
                <w10:wrap type="square" anchory="page"/>
              </v:shape>
            </w:pict>
          </mc:Fallback>
        </mc:AlternateContent>
      </w:r>
      <w:r w:rsidR="00B46EB0" w:rsidRPr="005227EC">
        <w:rPr>
          <w:rFonts w:ascii="Palatino Linotype" w:hAnsi="Palatino Linotype"/>
          <w:noProof/>
          <w:sz w:val="20"/>
          <w:szCs w:val="20"/>
          <w:lang w:eastAsia="fr-FR"/>
        </w:rPr>
        <w:drawing>
          <wp:inline distT="0" distB="0" distL="0" distR="0" wp14:anchorId="4B0D0A02" wp14:editId="4E45CD6F">
            <wp:extent cx="3340100" cy="1283739"/>
            <wp:effectExtent l="0" t="0" r="0" b="0"/>
            <wp:docPr id="13" name="Image 13" descr="Cerebrosides | 1050 | Universal Biologic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rebrosides | 1050 | Universal Biological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3400" cy="1288851"/>
                    </a:xfrm>
                    <a:prstGeom prst="rect">
                      <a:avLst/>
                    </a:prstGeom>
                    <a:noFill/>
                    <a:ln>
                      <a:noFill/>
                    </a:ln>
                  </pic:spPr>
                </pic:pic>
              </a:graphicData>
            </a:graphic>
          </wp:inline>
        </w:drawing>
      </w:r>
    </w:p>
    <w:p w:rsidR="00D27B4C" w:rsidRPr="00266C42" w:rsidRDefault="00EE10A2" w:rsidP="00FF02DB">
      <w:pPr>
        <w:spacing w:after="160"/>
        <w:jc w:val="both"/>
        <w:rPr>
          <w:rFonts w:ascii="Times New Roman" w:hAnsi="Times New Roman" w:cs="Times New Roman"/>
          <w:sz w:val="24"/>
          <w:szCs w:val="24"/>
        </w:rPr>
      </w:pPr>
      <w:r w:rsidRPr="00266C42">
        <w:rPr>
          <w:rFonts w:ascii="Times New Roman" w:hAnsi="Times New Roman" w:cs="Times New Roman"/>
          <w:sz w:val="24"/>
          <w:szCs w:val="24"/>
        </w:rPr>
        <w:t>Présents dans les champignons, ils y jou</w:t>
      </w:r>
      <w:r w:rsidR="00AD1E4C" w:rsidRPr="00266C42">
        <w:rPr>
          <w:rFonts w:ascii="Times New Roman" w:hAnsi="Times New Roman" w:cs="Times New Roman"/>
          <w:sz w:val="24"/>
          <w:szCs w:val="24"/>
        </w:rPr>
        <w:t>ent un rôle dans la croissance et la morphogénèse.</w:t>
      </w:r>
      <w:r w:rsidR="00885E53" w:rsidRPr="00266C42">
        <w:rPr>
          <w:rFonts w:ascii="Times New Roman" w:hAnsi="Times New Roman" w:cs="Times New Roman"/>
          <w:sz w:val="24"/>
          <w:szCs w:val="24"/>
        </w:rPr>
        <w:t xml:space="preserve"> On</w:t>
      </w:r>
      <w:r w:rsidR="00A732B7" w:rsidRPr="00266C42">
        <w:rPr>
          <w:rFonts w:ascii="Times New Roman" w:hAnsi="Times New Roman" w:cs="Times New Roman"/>
          <w:sz w:val="24"/>
          <w:szCs w:val="24"/>
        </w:rPr>
        <w:t xml:space="preserve"> </w:t>
      </w:r>
      <w:r w:rsidR="00885E53" w:rsidRPr="00266C42">
        <w:rPr>
          <w:rFonts w:ascii="Times New Roman" w:hAnsi="Times New Roman" w:cs="Times New Roman"/>
          <w:sz w:val="24"/>
          <w:szCs w:val="24"/>
        </w:rPr>
        <w:t xml:space="preserve">en trouve dans </w:t>
      </w:r>
      <w:r w:rsidR="00885E53" w:rsidRPr="00266C42">
        <w:rPr>
          <w:rFonts w:ascii="Times New Roman" w:hAnsi="Times New Roman" w:cs="Times New Roman"/>
          <w:i/>
          <w:sz w:val="24"/>
          <w:szCs w:val="24"/>
        </w:rPr>
        <w:t>Hericium erinaceum</w:t>
      </w:r>
      <w:r w:rsidR="002F26E8" w:rsidRPr="00266C42">
        <w:rPr>
          <w:rFonts w:ascii="Times New Roman" w:hAnsi="Times New Roman" w:cs="Times New Roman"/>
          <w:sz w:val="24"/>
          <w:szCs w:val="24"/>
        </w:rPr>
        <w:t xml:space="preserve">, </w:t>
      </w:r>
      <w:r w:rsidR="00885E53" w:rsidRPr="00266C42">
        <w:rPr>
          <w:rFonts w:ascii="Times New Roman" w:hAnsi="Times New Roman" w:cs="Times New Roman"/>
          <w:sz w:val="24"/>
          <w:szCs w:val="24"/>
        </w:rPr>
        <w:t>dont certains nouveaux</w:t>
      </w:r>
      <w:r w:rsidR="00644684" w:rsidRPr="00266C42">
        <w:rPr>
          <w:rFonts w:ascii="Times New Roman" w:hAnsi="Times New Roman" w:cs="Times New Roman"/>
          <w:sz w:val="24"/>
          <w:szCs w:val="24"/>
        </w:rPr>
        <w:t xml:space="preserve"> (exemple : cérébroside E)</w:t>
      </w:r>
      <w:r w:rsidR="00885E53" w:rsidRPr="00266C42">
        <w:rPr>
          <w:rFonts w:ascii="Times New Roman" w:hAnsi="Times New Roman" w:cs="Times New Roman"/>
          <w:sz w:val="24"/>
          <w:szCs w:val="24"/>
        </w:rPr>
        <w:t>.</w:t>
      </w:r>
    </w:p>
    <w:p w:rsidR="0068178E" w:rsidRPr="00266C42" w:rsidRDefault="00885E53" w:rsidP="000F74F2">
      <w:pPr>
        <w:spacing w:after="80"/>
        <w:ind w:left="284"/>
        <w:jc w:val="both"/>
        <w:rPr>
          <w:rFonts w:ascii="Times New Roman" w:hAnsi="Times New Roman" w:cs="Times New Roman"/>
          <w:b/>
          <w:sz w:val="24"/>
          <w:szCs w:val="24"/>
        </w:rPr>
      </w:pPr>
      <w:r w:rsidRPr="00266C42">
        <w:rPr>
          <w:rFonts w:ascii="Times New Roman" w:hAnsi="Times New Roman" w:cs="Times New Roman"/>
          <w:b/>
          <w:sz w:val="24"/>
          <w:szCs w:val="24"/>
        </w:rPr>
        <w:t>3.5</w:t>
      </w:r>
      <w:r w:rsidR="00160DE1" w:rsidRPr="00266C42">
        <w:rPr>
          <w:rFonts w:ascii="Times New Roman" w:hAnsi="Times New Roman" w:cs="Times New Roman"/>
          <w:b/>
          <w:sz w:val="24"/>
          <w:szCs w:val="24"/>
        </w:rPr>
        <w:t>.</w:t>
      </w:r>
      <w:r w:rsidR="0074202D" w:rsidRPr="00266C42">
        <w:rPr>
          <w:rFonts w:ascii="Times New Roman" w:hAnsi="Times New Roman" w:cs="Times New Roman"/>
          <w:b/>
          <w:sz w:val="24"/>
          <w:szCs w:val="24"/>
        </w:rPr>
        <w:t xml:space="preserve"> </w:t>
      </w:r>
      <w:r w:rsidR="0068178E" w:rsidRPr="00266C42">
        <w:rPr>
          <w:rFonts w:ascii="Times New Roman" w:hAnsi="Times New Roman" w:cs="Times New Roman"/>
          <w:b/>
          <w:sz w:val="24"/>
          <w:szCs w:val="24"/>
        </w:rPr>
        <w:t>Stérols</w:t>
      </w:r>
    </w:p>
    <w:p w:rsidR="0068178E" w:rsidRPr="00266C42" w:rsidRDefault="00FF349E" w:rsidP="00266C42">
      <w:pPr>
        <w:jc w:val="both"/>
        <w:rPr>
          <w:rFonts w:ascii="Times New Roman" w:hAnsi="Times New Roman" w:cs="Times New Roman"/>
          <w:sz w:val="24"/>
          <w:szCs w:val="24"/>
        </w:rPr>
      </w:pPr>
      <w:r>
        <w:rPr>
          <w:rFonts w:ascii="Times New Roman" w:hAnsi="Times New Roman" w:cs="Times New Roman"/>
          <w:sz w:val="24"/>
          <w:szCs w:val="24"/>
        </w:rPr>
        <w:t xml:space="preserve">Dix érinarols </w:t>
      </w:r>
      <w:proofErr w:type="gramStart"/>
      <w:r>
        <w:rPr>
          <w:rFonts w:ascii="Times New Roman" w:hAnsi="Times New Roman" w:cs="Times New Roman"/>
          <w:sz w:val="24"/>
          <w:szCs w:val="24"/>
        </w:rPr>
        <w:t>( A</w:t>
      </w:r>
      <w:proofErr w:type="gramEnd"/>
      <w:r>
        <w:rPr>
          <w:rFonts w:ascii="Times New Roman" w:hAnsi="Times New Roman" w:cs="Times New Roman"/>
          <w:sz w:val="24"/>
          <w:szCs w:val="24"/>
        </w:rPr>
        <w:t xml:space="preserve"> à J)</w:t>
      </w:r>
      <w:r w:rsidR="0068178E" w:rsidRPr="00266C42">
        <w:rPr>
          <w:rFonts w:ascii="Times New Roman" w:hAnsi="Times New Roman" w:cs="Times New Roman"/>
          <w:sz w:val="24"/>
          <w:szCs w:val="24"/>
        </w:rPr>
        <w:t>, cinq esters d’acides gras stéroliques de type ergostane, et</w:t>
      </w:r>
      <w:r>
        <w:rPr>
          <w:rFonts w:ascii="Times New Roman" w:hAnsi="Times New Roman" w:cs="Times New Roman"/>
          <w:sz w:val="24"/>
          <w:szCs w:val="24"/>
        </w:rPr>
        <w:t xml:space="preserve"> plus de </w:t>
      </w:r>
      <w:r w:rsidR="00E854D5" w:rsidRPr="00266C42">
        <w:rPr>
          <w:rFonts w:ascii="Times New Roman" w:hAnsi="Times New Roman" w:cs="Times New Roman"/>
          <w:sz w:val="24"/>
          <w:szCs w:val="24"/>
        </w:rPr>
        <w:t xml:space="preserve">trente </w:t>
      </w:r>
      <w:r w:rsidR="005A4E9B" w:rsidRPr="00266C42">
        <w:rPr>
          <w:rFonts w:ascii="Times New Roman" w:hAnsi="Times New Roman" w:cs="Times New Roman"/>
          <w:sz w:val="24"/>
          <w:szCs w:val="24"/>
        </w:rPr>
        <w:t xml:space="preserve">autres stérols, dont l’érinacol, </w:t>
      </w:r>
      <w:r w:rsidR="0068178E" w:rsidRPr="00266C42">
        <w:rPr>
          <w:rFonts w:ascii="Times New Roman" w:hAnsi="Times New Roman" w:cs="Times New Roman"/>
          <w:sz w:val="24"/>
          <w:szCs w:val="24"/>
        </w:rPr>
        <w:t>ont été iden</w:t>
      </w:r>
      <w:r w:rsidR="004B1681" w:rsidRPr="00266C42">
        <w:rPr>
          <w:rFonts w:ascii="Times New Roman" w:hAnsi="Times New Roman" w:cs="Times New Roman"/>
          <w:sz w:val="24"/>
          <w:szCs w:val="24"/>
        </w:rPr>
        <w:t>tifiés dans le fructification d’</w:t>
      </w:r>
      <w:r w:rsidR="0068178E" w:rsidRPr="00266C42">
        <w:rPr>
          <w:rFonts w:ascii="Times New Roman" w:hAnsi="Times New Roman" w:cs="Times New Roman"/>
          <w:i/>
          <w:sz w:val="24"/>
          <w:szCs w:val="24"/>
        </w:rPr>
        <w:t xml:space="preserve">H. </w:t>
      </w:r>
      <w:proofErr w:type="gramStart"/>
      <w:r w:rsidR="0068178E" w:rsidRPr="00266C42">
        <w:rPr>
          <w:rFonts w:ascii="Times New Roman" w:hAnsi="Times New Roman" w:cs="Times New Roman"/>
          <w:i/>
          <w:sz w:val="24"/>
          <w:szCs w:val="24"/>
        </w:rPr>
        <w:t>erinaceus</w:t>
      </w:r>
      <w:proofErr w:type="gramEnd"/>
      <w:r w:rsidR="00EF5954" w:rsidRPr="00266C42">
        <w:rPr>
          <w:rFonts w:ascii="Times New Roman" w:hAnsi="Times New Roman" w:cs="Times New Roman"/>
          <w:sz w:val="24"/>
          <w:szCs w:val="24"/>
        </w:rPr>
        <w:t>. Certains de ces stérols ont des propriétés anti-oxydatives.</w:t>
      </w:r>
    </w:p>
    <w:p w:rsidR="006F3F94" w:rsidRPr="005227EC" w:rsidRDefault="00D03DEB" w:rsidP="009147EF">
      <w:pPr>
        <w:rPr>
          <w:rFonts w:ascii="Palatino Linotype" w:hAnsi="Palatino Linotype"/>
          <w:sz w:val="20"/>
          <w:szCs w:val="20"/>
        </w:rPr>
      </w:pPr>
      <w:r>
        <w:rPr>
          <w:rFonts w:ascii="Palatino Linotype" w:hAnsi="Palatino Linotype"/>
          <w:noProof/>
          <w:sz w:val="20"/>
          <w:szCs w:val="20"/>
          <w:lang w:eastAsia="fr-FR"/>
        </w:rPr>
        <w:lastRenderedPageBreak/>
        <mc:AlternateContent>
          <mc:Choice Requires="wps">
            <w:drawing>
              <wp:anchor distT="0" distB="0" distL="114300" distR="114300" simplePos="0" relativeHeight="251686912" behindDoc="0" locked="0" layoutInCell="1" allowOverlap="1">
                <wp:simplePos x="0" y="0"/>
                <wp:positionH relativeFrom="column">
                  <wp:posOffset>345587</wp:posOffset>
                </wp:positionH>
                <wp:positionV relativeFrom="paragraph">
                  <wp:posOffset>127537</wp:posOffset>
                </wp:positionV>
                <wp:extent cx="2124221" cy="365760"/>
                <wp:effectExtent l="0" t="0" r="9525" b="0"/>
                <wp:wrapNone/>
                <wp:docPr id="36" name="Zone de texte 36"/>
                <wp:cNvGraphicFramePr/>
                <a:graphic xmlns:a="http://schemas.openxmlformats.org/drawingml/2006/main">
                  <a:graphicData uri="http://schemas.microsoft.com/office/word/2010/wordprocessingShape">
                    <wps:wsp>
                      <wps:cNvSpPr txBox="1"/>
                      <wps:spPr>
                        <a:xfrm>
                          <a:off x="0" y="0"/>
                          <a:ext cx="2124221"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DEB" w:rsidRPr="00D03DEB" w:rsidRDefault="00D03DEB" w:rsidP="00D03DEB">
                            <w:pPr>
                              <w:jc w:val="both"/>
                              <w:rPr>
                                <w:rFonts w:ascii="Times New Roman" w:hAnsi="Times New Roman" w:cs="Times New Roman"/>
                              </w:rPr>
                            </w:pPr>
                            <w:r w:rsidRPr="00D03DEB">
                              <w:rPr>
                                <w:rFonts w:ascii="Times New Roman" w:hAnsi="Times New Roman" w:cs="Times New Roman"/>
                              </w:rPr>
                              <w:t>Figure13 : érinarol A (npatlas)</w:t>
                            </w:r>
                          </w:p>
                          <w:p w:rsidR="00D03DEB" w:rsidRDefault="00D03D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 o:spid="_x0000_s1038" type="#_x0000_t202" style="position:absolute;margin-left:27.2pt;margin-top:10.05pt;width:167.25pt;height:28.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" fillcolor="white [3201]" stroked="f" strokeweight=".5pt">
                <v:textbox>
                  <w:txbxContent>
                    <w:p w:rsidR="00D03DEB" w:rsidRPr="00D03DEB" w:rsidRDefault="00D03DEB" w:rsidP="00D03DEB">
                      <w:pPr>
                        <w:jc w:val="both"/>
                        <w:rPr>
                          <w:rFonts w:ascii="Times New Roman" w:hAnsi="Times New Roman" w:cs="Times New Roman"/>
                        </w:rPr>
                      </w:pPr>
                      <w:r w:rsidRPr="00D03DEB">
                        <w:rPr>
                          <w:rFonts w:ascii="Times New Roman" w:hAnsi="Times New Roman" w:cs="Times New Roman"/>
                        </w:rPr>
                        <w:t>Figure13 : érinarol A (npatlas)</w:t>
                      </w:r>
                    </w:p>
                    <w:p w:rsidR="00D03DEB" w:rsidRDefault="00D03DEB"/>
                  </w:txbxContent>
                </v:textbox>
              </v:shape>
            </w:pict>
          </mc:Fallback>
        </mc:AlternateContent>
      </w:r>
      <w:r w:rsidR="00616E52" w:rsidRPr="005227EC">
        <w:rPr>
          <w:rFonts w:ascii="Palatino Linotype" w:hAnsi="Palatino Linotype"/>
          <w:noProof/>
          <w:sz w:val="20"/>
          <w:szCs w:val="20"/>
          <w:lang w:eastAsia="fr-FR"/>
        </w:rPr>
        <w:drawing>
          <wp:inline distT="0" distB="0" distL="0" distR="0" wp14:anchorId="66E70BF0" wp14:editId="48C1F69D">
            <wp:extent cx="4045233" cy="1930400"/>
            <wp:effectExtent l="0" t="0" r="0" b="0"/>
            <wp:docPr id="16" name="Image 16" descr="Im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structure"/>
                    <pic:cNvPicPr>
                      <a:picLocks noChangeAspect="1" noChangeArrowheads="1"/>
                    </pic:cNvPicPr>
                  </pic:nvPicPr>
                  <pic:blipFill rotWithShape="1">
                    <a:blip r:embed="rId23">
                      <a:extLst>
                        <a:ext uri="{28A0092B-C50C-407E-A947-70E740481C1C}">
                          <a14:useLocalDpi xmlns:a14="http://schemas.microsoft.com/office/drawing/2010/main" val="0"/>
                        </a:ext>
                      </a:extLst>
                    </a:blip>
                    <a:srcRect t="21428" b="19549"/>
                    <a:stretch/>
                  </pic:blipFill>
                  <pic:spPr bwMode="auto">
                    <a:xfrm>
                      <a:off x="0" y="0"/>
                      <a:ext cx="4045233" cy="1930400"/>
                    </a:xfrm>
                    <a:prstGeom prst="rect">
                      <a:avLst/>
                    </a:prstGeom>
                    <a:noFill/>
                    <a:ln>
                      <a:noFill/>
                    </a:ln>
                    <a:extLst>
                      <a:ext uri="{53640926-AAD7-44D8-BBD7-CCE9431645EC}">
                        <a14:shadowObscured xmlns:a14="http://schemas.microsoft.com/office/drawing/2010/main"/>
                      </a:ext>
                    </a:extLst>
                  </pic:spPr>
                </pic:pic>
              </a:graphicData>
            </a:graphic>
          </wp:inline>
        </w:drawing>
      </w:r>
    </w:p>
    <w:p w:rsidR="009C1802" w:rsidRPr="00266C42" w:rsidRDefault="00A27BD9" w:rsidP="000F74F2">
      <w:pPr>
        <w:pStyle w:val="Paragraphedeliste"/>
        <w:spacing w:after="80"/>
        <w:ind w:left="284"/>
        <w:jc w:val="both"/>
        <w:rPr>
          <w:rFonts w:ascii="Times New Roman" w:hAnsi="Times New Roman" w:cs="Times New Roman"/>
          <w:b/>
          <w:sz w:val="24"/>
          <w:szCs w:val="24"/>
        </w:rPr>
      </w:pPr>
      <w:r>
        <w:rPr>
          <w:rFonts w:ascii="Times New Roman" w:hAnsi="Times New Roman" w:cs="Times New Roman"/>
          <w:b/>
          <w:sz w:val="24"/>
          <w:szCs w:val="24"/>
        </w:rPr>
        <w:t>3.6.</w:t>
      </w:r>
      <w:r w:rsidR="00D03DEB">
        <w:rPr>
          <w:rFonts w:ascii="Times New Roman" w:hAnsi="Times New Roman" w:cs="Times New Roman"/>
          <w:b/>
          <w:sz w:val="24"/>
          <w:szCs w:val="24"/>
        </w:rPr>
        <w:t xml:space="preserve"> </w:t>
      </w:r>
      <w:r w:rsidR="009147EF" w:rsidRPr="00266C42">
        <w:rPr>
          <w:rFonts w:ascii="Times New Roman" w:hAnsi="Times New Roman" w:cs="Times New Roman"/>
          <w:b/>
          <w:sz w:val="24"/>
          <w:szCs w:val="24"/>
        </w:rPr>
        <w:t xml:space="preserve">Protéines </w:t>
      </w:r>
    </w:p>
    <w:p w:rsidR="009C1802" w:rsidRPr="00266C42" w:rsidRDefault="009C1802" w:rsidP="00D03DEB">
      <w:pPr>
        <w:spacing w:after="160"/>
        <w:jc w:val="both"/>
        <w:rPr>
          <w:rFonts w:ascii="Times New Roman" w:hAnsi="Times New Roman" w:cs="Times New Roman"/>
          <w:sz w:val="24"/>
          <w:szCs w:val="24"/>
        </w:rPr>
      </w:pPr>
      <w:r w:rsidRPr="00266C42">
        <w:rPr>
          <w:rFonts w:ascii="Times New Roman" w:hAnsi="Times New Roman" w:cs="Times New Roman"/>
          <w:sz w:val="24"/>
          <w:szCs w:val="24"/>
        </w:rPr>
        <w:t>Parmi les autres composés, il faut citer les protéines dont certain</w:t>
      </w:r>
      <w:r w:rsidR="00332736" w:rsidRPr="00266C42">
        <w:rPr>
          <w:rFonts w:ascii="Times New Roman" w:hAnsi="Times New Roman" w:cs="Times New Roman"/>
          <w:sz w:val="24"/>
          <w:szCs w:val="24"/>
        </w:rPr>
        <w:t xml:space="preserve">es ont des effets sur le rôle </w:t>
      </w:r>
      <w:r w:rsidRPr="00266C42">
        <w:rPr>
          <w:rFonts w:ascii="Times New Roman" w:hAnsi="Times New Roman" w:cs="Times New Roman"/>
          <w:sz w:val="24"/>
          <w:szCs w:val="24"/>
        </w:rPr>
        <w:t xml:space="preserve">des </w:t>
      </w:r>
      <w:r w:rsidR="00332736" w:rsidRPr="00266C42">
        <w:rPr>
          <w:rFonts w:ascii="Times New Roman" w:hAnsi="Times New Roman" w:cs="Times New Roman"/>
          <w:sz w:val="24"/>
          <w:szCs w:val="24"/>
        </w:rPr>
        <w:t>ribosomes,</w:t>
      </w:r>
      <w:r w:rsidR="003866E6" w:rsidRPr="00266C42">
        <w:rPr>
          <w:rFonts w:ascii="Times New Roman" w:hAnsi="Times New Roman" w:cs="Times New Roman"/>
          <w:sz w:val="24"/>
          <w:szCs w:val="24"/>
        </w:rPr>
        <w:t xml:space="preserve"> d’autres </w:t>
      </w:r>
      <w:r w:rsidRPr="00266C42">
        <w:rPr>
          <w:rFonts w:ascii="Times New Roman" w:hAnsi="Times New Roman" w:cs="Times New Roman"/>
          <w:sz w:val="24"/>
          <w:szCs w:val="24"/>
        </w:rPr>
        <w:t xml:space="preserve">une activité antibactérienne et/ou antifongique, </w:t>
      </w:r>
      <w:r w:rsidR="0030096E" w:rsidRPr="00266C42">
        <w:rPr>
          <w:rFonts w:ascii="Times New Roman" w:hAnsi="Times New Roman" w:cs="Times New Roman"/>
          <w:sz w:val="24"/>
          <w:szCs w:val="24"/>
        </w:rPr>
        <w:t>ou immunomodulatrice</w:t>
      </w:r>
      <w:r w:rsidRPr="00266C42">
        <w:rPr>
          <w:rFonts w:ascii="Times New Roman" w:hAnsi="Times New Roman" w:cs="Times New Roman"/>
          <w:sz w:val="24"/>
          <w:szCs w:val="24"/>
        </w:rPr>
        <w:t xml:space="preserve"> </w:t>
      </w:r>
      <w:r w:rsidR="003866E6" w:rsidRPr="00266C42">
        <w:rPr>
          <w:rFonts w:ascii="Times New Roman" w:hAnsi="Times New Roman" w:cs="Times New Roman"/>
          <w:sz w:val="24"/>
          <w:szCs w:val="24"/>
        </w:rPr>
        <w:t>ou enzyma</w:t>
      </w:r>
      <w:r w:rsidR="0030096E" w:rsidRPr="00266C42">
        <w:rPr>
          <w:rFonts w:ascii="Times New Roman" w:hAnsi="Times New Roman" w:cs="Times New Roman"/>
          <w:sz w:val="24"/>
          <w:szCs w:val="24"/>
        </w:rPr>
        <w:t>tique, telles les ribonucléases</w:t>
      </w:r>
      <w:r w:rsidR="003866E6" w:rsidRPr="00266C42">
        <w:rPr>
          <w:rFonts w:ascii="Times New Roman" w:hAnsi="Times New Roman" w:cs="Times New Roman"/>
          <w:sz w:val="24"/>
          <w:szCs w:val="24"/>
        </w:rPr>
        <w:t xml:space="preserve">, </w:t>
      </w:r>
      <w:r w:rsidR="009147EF" w:rsidRPr="00266C42">
        <w:rPr>
          <w:rFonts w:ascii="Times New Roman" w:hAnsi="Times New Roman" w:cs="Times New Roman"/>
          <w:sz w:val="24"/>
          <w:szCs w:val="24"/>
        </w:rPr>
        <w:t xml:space="preserve">laccases, </w:t>
      </w:r>
      <w:r w:rsidR="003866E6" w:rsidRPr="00266C42">
        <w:rPr>
          <w:rFonts w:ascii="Times New Roman" w:hAnsi="Times New Roman" w:cs="Times New Roman"/>
          <w:sz w:val="24"/>
          <w:szCs w:val="24"/>
        </w:rPr>
        <w:t>ou</w:t>
      </w:r>
      <w:r w:rsidR="0030096E" w:rsidRPr="00266C42">
        <w:rPr>
          <w:rFonts w:ascii="Times New Roman" w:hAnsi="Times New Roman" w:cs="Times New Roman"/>
          <w:sz w:val="24"/>
          <w:szCs w:val="24"/>
        </w:rPr>
        <w:t xml:space="preserve"> encore</w:t>
      </w:r>
      <w:r w:rsidR="003866E6" w:rsidRPr="00266C42">
        <w:rPr>
          <w:rFonts w:ascii="Times New Roman" w:hAnsi="Times New Roman" w:cs="Times New Roman"/>
          <w:sz w:val="24"/>
          <w:szCs w:val="24"/>
        </w:rPr>
        <w:t xml:space="preserve"> </w:t>
      </w:r>
      <w:r w:rsidR="009147EF" w:rsidRPr="00266C42">
        <w:rPr>
          <w:rFonts w:ascii="Times New Roman" w:hAnsi="Times New Roman" w:cs="Times New Roman"/>
          <w:sz w:val="24"/>
          <w:szCs w:val="24"/>
        </w:rPr>
        <w:t>jouent</w:t>
      </w:r>
      <w:r w:rsidR="003866E6" w:rsidRPr="00266C42">
        <w:rPr>
          <w:rFonts w:ascii="Times New Roman" w:hAnsi="Times New Roman" w:cs="Times New Roman"/>
          <w:sz w:val="24"/>
          <w:szCs w:val="24"/>
        </w:rPr>
        <w:t xml:space="preserve"> un rôle dans le transport</w:t>
      </w:r>
      <w:r w:rsidR="009147EF" w:rsidRPr="00266C42">
        <w:rPr>
          <w:rFonts w:ascii="Times New Roman" w:hAnsi="Times New Roman" w:cs="Times New Roman"/>
          <w:sz w:val="24"/>
          <w:szCs w:val="24"/>
        </w:rPr>
        <w:t>, des gl</w:t>
      </w:r>
      <w:r w:rsidR="00D03DEB">
        <w:rPr>
          <w:rFonts w:ascii="Times New Roman" w:hAnsi="Times New Roman" w:cs="Times New Roman"/>
          <w:sz w:val="24"/>
          <w:szCs w:val="24"/>
        </w:rPr>
        <w:t xml:space="preserve">ycoprotéines, </w:t>
      </w:r>
      <w:r w:rsidR="003866E6" w:rsidRPr="00266C42">
        <w:rPr>
          <w:rFonts w:ascii="Times New Roman" w:hAnsi="Times New Roman" w:cs="Times New Roman"/>
          <w:sz w:val="24"/>
          <w:szCs w:val="24"/>
        </w:rPr>
        <w:t>des lectines</w:t>
      </w:r>
      <w:r w:rsidR="009147EF" w:rsidRPr="00266C42">
        <w:rPr>
          <w:rFonts w:ascii="Times New Roman" w:hAnsi="Times New Roman" w:cs="Times New Roman"/>
          <w:sz w:val="24"/>
          <w:szCs w:val="24"/>
        </w:rPr>
        <w:t>. Les protéines immunomodulatrices jouent un rôle important dans l’activité des champignons médicinaux.</w:t>
      </w:r>
    </w:p>
    <w:p w:rsidR="00D9185E" w:rsidRPr="00266C42" w:rsidRDefault="00A27BD9" w:rsidP="000F74F2">
      <w:pPr>
        <w:pStyle w:val="Paragraphedeliste"/>
        <w:spacing w:after="80"/>
        <w:ind w:left="284"/>
        <w:contextualSpacing w:val="0"/>
        <w:jc w:val="both"/>
        <w:rPr>
          <w:rFonts w:ascii="Times New Roman" w:hAnsi="Times New Roman" w:cs="Times New Roman"/>
          <w:b/>
          <w:sz w:val="24"/>
          <w:szCs w:val="24"/>
        </w:rPr>
      </w:pPr>
      <w:r>
        <w:rPr>
          <w:rFonts w:ascii="Times New Roman" w:hAnsi="Times New Roman" w:cs="Times New Roman"/>
          <w:b/>
          <w:sz w:val="24"/>
          <w:szCs w:val="24"/>
        </w:rPr>
        <w:t>3.7</w:t>
      </w:r>
      <w:r w:rsidR="0077290B" w:rsidRPr="00266C42">
        <w:rPr>
          <w:rFonts w:ascii="Times New Roman" w:hAnsi="Times New Roman" w:cs="Times New Roman"/>
          <w:b/>
          <w:sz w:val="24"/>
          <w:szCs w:val="24"/>
        </w:rPr>
        <w:t>. A</w:t>
      </w:r>
      <w:r w:rsidR="00D9185E" w:rsidRPr="00266C42">
        <w:rPr>
          <w:rFonts w:ascii="Times New Roman" w:hAnsi="Times New Roman" w:cs="Times New Roman"/>
          <w:b/>
          <w:sz w:val="24"/>
          <w:szCs w:val="24"/>
        </w:rPr>
        <w:t>cides aminés et vitamines</w:t>
      </w:r>
    </w:p>
    <w:p w:rsidR="00F75DE8" w:rsidRPr="00266C42" w:rsidRDefault="00D9185E" w:rsidP="000F74F2">
      <w:pPr>
        <w:spacing w:after="160"/>
        <w:jc w:val="both"/>
        <w:rPr>
          <w:rFonts w:ascii="Times New Roman" w:hAnsi="Times New Roman" w:cs="Times New Roman"/>
          <w:sz w:val="24"/>
          <w:szCs w:val="24"/>
        </w:rPr>
      </w:pPr>
      <w:r w:rsidRPr="00266C42">
        <w:rPr>
          <w:rFonts w:ascii="Times New Roman" w:hAnsi="Times New Roman" w:cs="Times New Roman"/>
          <w:sz w:val="24"/>
          <w:szCs w:val="24"/>
        </w:rPr>
        <w:t>Sur le plan nutritionnel, les champignons présentent l’intérêt de contenir tous les acides aminés essentiels et sont plus riches en protéines que les végétaux. Leur concentration en vitamines du groupe B (B1, B2, PP et B6 majoritaires), indispensables à l’équilibre ne</w:t>
      </w:r>
      <w:r w:rsidR="0077290B" w:rsidRPr="00266C42">
        <w:rPr>
          <w:rFonts w:ascii="Times New Roman" w:hAnsi="Times New Roman" w:cs="Times New Roman"/>
          <w:sz w:val="24"/>
          <w:szCs w:val="24"/>
        </w:rPr>
        <w:t>rveux, est un</w:t>
      </w:r>
      <w:r w:rsidRPr="00266C42">
        <w:rPr>
          <w:rFonts w:ascii="Times New Roman" w:hAnsi="Times New Roman" w:cs="Times New Roman"/>
          <w:sz w:val="24"/>
          <w:szCs w:val="24"/>
        </w:rPr>
        <w:t xml:space="preserve"> véritable atout. Quant aux minéraux (phosphore, potassium et fer) et oligo-éléments (zinc, bore et surtout sélénium), ils en sont très bien pourvus.</w:t>
      </w:r>
      <w:r w:rsidR="0077290B" w:rsidRPr="00266C42">
        <w:rPr>
          <w:rFonts w:ascii="Times New Roman" w:hAnsi="Times New Roman" w:cs="Times New Roman"/>
          <w:sz w:val="24"/>
          <w:szCs w:val="24"/>
        </w:rPr>
        <w:t xml:space="preserve"> C’est le cas aussi pour l’hydne hérisson.</w:t>
      </w:r>
    </w:p>
    <w:p w:rsidR="00F75DE8" w:rsidRPr="00B13069" w:rsidRDefault="004D113E" w:rsidP="000F74F2">
      <w:pPr>
        <w:pStyle w:val="Paragraphedeliste"/>
        <w:numPr>
          <w:ilvl w:val="0"/>
          <w:numId w:val="22"/>
        </w:numPr>
        <w:spacing w:after="80"/>
        <w:ind w:left="357" w:hanging="357"/>
        <w:contextualSpacing w:val="0"/>
        <w:rPr>
          <w:rFonts w:ascii="Times New Roman" w:hAnsi="Times New Roman" w:cs="Times New Roman"/>
          <w:b/>
          <w:sz w:val="26"/>
          <w:szCs w:val="26"/>
        </w:rPr>
      </w:pPr>
      <w:r>
        <w:rPr>
          <w:rFonts w:ascii="Times New Roman" w:hAnsi="Times New Roman" w:cs="Times New Roman"/>
          <w:b/>
          <w:sz w:val="26"/>
          <w:szCs w:val="26"/>
        </w:rPr>
        <w:t xml:space="preserve">  </w:t>
      </w:r>
      <w:r w:rsidR="00F75DE8" w:rsidRPr="00B13069">
        <w:rPr>
          <w:rFonts w:ascii="Times New Roman" w:hAnsi="Times New Roman" w:cs="Times New Roman"/>
          <w:b/>
          <w:sz w:val="26"/>
          <w:szCs w:val="26"/>
        </w:rPr>
        <w:t>Génétique</w:t>
      </w:r>
    </w:p>
    <w:p w:rsidR="00D03DEB" w:rsidRDefault="00F75DE8" w:rsidP="00D03DEB">
      <w:pPr>
        <w:spacing w:after="0"/>
        <w:jc w:val="both"/>
        <w:rPr>
          <w:rFonts w:ascii="Times New Roman" w:hAnsi="Times New Roman" w:cs="Times New Roman"/>
          <w:sz w:val="24"/>
          <w:szCs w:val="24"/>
        </w:rPr>
      </w:pPr>
      <w:r w:rsidRPr="00266C42">
        <w:rPr>
          <w:rFonts w:ascii="Times New Roman" w:hAnsi="Times New Roman" w:cs="Times New Roman"/>
          <w:sz w:val="24"/>
          <w:szCs w:val="24"/>
        </w:rPr>
        <w:t>Le génome d’</w:t>
      </w:r>
      <w:r w:rsidRPr="00266C42">
        <w:rPr>
          <w:rFonts w:ascii="Times New Roman" w:hAnsi="Times New Roman" w:cs="Times New Roman"/>
          <w:i/>
          <w:sz w:val="24"/>
          <w:szCs w:val="24"/>
        </w:rPr>
        <w:t xml:space="preserve">H. erinaceus </w:t>
      </w:r>
      <w:r w:rsidRPr="00266C42">
        <w:rPr>
          <w:rFonts w:ascii="Times New Roman" w:hAnsi="Times New Roman" w:cs="Times New Roman"/>
          <w:sz w:val="24"/>
          <w:szCs w:val="24"/>
        </w:rPr>
        <w:t xml:space="preserve">a une </w:t>
      </w:r>
      <w:r w:rsidR="00F95D4F" w:rsidRPr="00266C42">
        <w:rPr>
          <w:rFonts w:ascii="Times New Roman" w:hAnsi="Times New Roman" w:cs="Times New Roman"/>
          <w:sz w:val="24"/>
          <w:szCs w:val="24"/>
        </w:rPr>
        <w:t>longueur</w:t>
      </w:r>
      <w:r w:rsidRPr="00266C42">
        <w:rPr>
          <w:rFonts w:ascii="Times New Roman" w:hAnsi="Times New Roman" w:cs="Times New Roman"/>
          <w:sz w:val="24"/>
          <w:szCs w:val="24"/>
        </w:rPr>
        <w:t xml:space="preserve"> d’enviro</w:t>
      </w:r>
      <w:r w:rsidR="009147EF" w:rsidRPr="00266C42">
        <w:rPr>
          <w:rFonts w:ascii="Times New Roman" w:hAnsi="Times New Roman" w:cs="Times New Roman"/>
          <w:sz w:val="24"/>
          <w:szCs w:val="24"/>
        </w:rPr>
        <w:t xml:space="preserve">n 40 mb </w:t>
      </w:r>
      <w:r w:rsidR="0077290B" w:rsidRPr="00266C42">
        <w:rPr>
          <w:rFonts w:ascii="Times New Roman" w:hAnsi="Times New Roman" w:cs="Times New Roman"/>
          <w:sz w:val="24"/>
          <w:szCs w:val="24"/>
        </w:rPr>
        <w:t xml:space="preserve">(millions de paires de bases d'ADN) </w:t>
      </w:r>
      <w:r w:rsidR="009147EF" w:rsidRPr="00266C42">
        <w:rPr>
          <w:rFonts w:ascii="Times New Roman" w:hAnsi="Times New Roman" w:cs="Times New Roman"/>
          <w:sz w:val="24"/>
          <w:szCs w:val="24"/>
        </w:rPr>
        <w:t xml:space="preserve">avec une composition et </w:t>
      </w:r>
      <w:r w:rsidRPr="00266C42">
        <w:rPr>
          <w:rFonts w:ascii="Times New Roman" w:hAnsi="Times New Roman" w:cs="Times New Roman"/>
          <w:sz w:val="24"/>
          <w:szCs w:val="24"/>
        </w:rPr>
        <w:t xml:space="preserve">structure similaires à d’autres basidiomycètes d’intérêt médical, tel </w:t>
      </w:r>
      <w:r w:rsidR="00FF02DB">
        <w:rPr>
          <w:rFonts w:ascii="Times New Roman" w:hAnsi="Times New Roman" w:cs="Times New Roman"/>
          <w:i/>
          <w:sz w:val="24"/>
          <w:szCs w:val="24"/>
        </w:rPr>
        <w:t>Ganoderma</w:t>
      </w:r>
      <w:r w:rsidRPr="00266C42">
        <w:rPr>
          <w:rFonts w:ascii="Times New Roman" w:hAnsi="Times New Roman" w:cs="Times New Roman"/>
          <w:i/>
          <w:sz w:val="24"/>
          <w:szCs w:val="24"/>
        </w:rPr>
        <w:t xml:space="preserve"> lucidum</w:t>
      </w:r>
      <w:r w:rsidRPr="00266C42">
        <w:rPr>
          <w:rFonts w:ascii="Times New Roman" w:hAnsi="Times New Roman" w:cs="Times New Roman"/>
          <w:sz w:val="24"/>
          <w:szCs w:val="24"/>
        </w:rPr>
        <w:t xml:space="preserve"> (43 mb), plus petit que la moyenne pour les basidiomycètes (46,5).</w:t>
      </w:r>
      <w:r w:rsidR="00332736" w:rsidRPr="00266C42">
        <w:rPr>
          <w:rFonts w:ascii="Times New Roman" w:hAnsi="Times New Roman" w:cs="Times New Roman"/>
          <w:sz w:val="24"/>
          <w:szCs w:val="24"/>
        </w:rPr>
        <w:t xml:space="preserve"> Les gènes codant représentent environ 49% de la totalité des séquences. </w:t>
      </w:r>
      <w:r w:rsidRPr="00266C42">
        <w:rPr>
          <w:rFonts w:ascii="Times New Roman" w:hAnsi="Times New Roman" w:cs="Times New Roman"/>
          <w:sz w:val="24"/>
          <w:szCs w:val="24"/>
        </w:rPr>
        <w:t xml:space="preserve">Une grande partie du génome code pour </w:t>
      </w:r>
      <w:r w:rsidR="006071D7">
        <w:rPr>
          <w:rFonts w:ascii="Times New Roman" w:hAnsi="Times New Roman" w:cs="Times New Roman"/>
          <w:sz w:val="24"/>
          <w:szCs w:val="24"/>
        </w:rPr>
        <w:t xml:space="preserve">des enzymes dégradant </w:t>
      </w:r>
      <w:r w:rsidR="004B1681" w:rsidRPr="00266C42">
        <w:rPr>
          <w:rFonts w:ascii="Times New Roman" w:hAnsi="Times New Roman" w:cs="Times New Roman"/>
          <w:sz w:val="24"/>
          <w:szCs w:val="24"/>
        </w:rPr>
        <w:t>le bois (</w:t>
      </w:r>
      <w:r w:rsidRPr="00266C42">
        <w:rPr>
          <w:rFonts w:ascii="Times New Roman" w:hAnsi="Times New Roman" w:cs="Times New Roman"/>
          <w:sz w:val="24"/>
          <w:szCs w:val="24"/>
        </w:rPr>
        <w:t>ligninas</w:t>
      </w:r>
      <w:r w:rsidR="004B1681" w:rsidRPr="00266C42">
        <w:rPr>
          <w:rFonts w:ascii="Times New Roman" w:hAnsi="Times New Roman" w:cs="Times New Roman"/>
          <w:sz w:val="24"/>
          <w:szCs w:val="24"/>
        </w:rPr>
        <w:t>es, cellulases).</w:t>
      </w:r>
      <w:r w:rsidR="00332736" w:rsidRPr="00266C42">
        <w:rPr>
          <w:rFonts w:ascii="Times New Roman" w:hAnsi="Times New Roman" w:cs="Times New Roman"/>
          <w:sz w:val="24"/>
          <w:szCs w:val="24"/>
        </w:rPr>
        <w:t xml:space="preserve"> </w:t>
      </w:r>
      <w:r w:rsidRPr="00266C42">
        <w:rPr>
          <w:rFonts w:ascii="Times New Roman" w:hAnsi="Times New Roman" w:cs="Times New Roman"/>
          <w:sz w:val="24"/>
          <w:szCs w:val="24"/>
        </w:rPr>
        <w:t>Trois groupes de gènes liés à la biosynthèse de terpènes et un groupe de gènes pour la biosynthèse d</w:t>
      </w:r>
      <w:r w:rsidR="005B7816">
        <w:rPr>
          <w:rFonts w:ascii="Times New Roman" w:hAnsi="Times New Roman" w:cs="Times New Roman"/>
          <w:sz w:val="24"/>
          <w:szCs w:val="24"/>
        </w:rPr>
        <w:t>e polycétones</w:t>
      </w:r>
      <w:r w:rsidR="00332736" w:rsidRPr="00266C42">
        <w:rPr>
          <w:rFonts w:ascii="Times New Roman" w:hAnsi="Times New Roman" w:cs="Times New Roman"/>
          <w:sz w:val="24"/>
          <w:szCs w:val="24"/>
        </w:rPr>
        <w:t xml:space="preserve"> (PKS) ont été caractérisés</w:t>
      </w:r>
      <w:r w:rsidRPr="00266C42">
        <w:rPr>
          <w:rFonts w:ascii="Times New Roman" w:hAnsi="Times New Roman" w:cs="Times New Roman"/>
          <w:sz w:val="24"/>
          <w:szCs w:val="24"/>
        </w:rPr>
        <w:t xml:space="preserve">. Les gènes impliqués dans la biosynthèse </w:t>
      </w:r>
      <w:r w:rsidR="00D03DEB">
        <w:rPr>
          <w:rFonts w:ascii="Times New Roman" w:hAnsi="Times New Roman" w:cs="Times New Roman"/>
          <w:sz w:val="24"/>
          <w:szCs w:val="24"/>
        </w:rPr>
        <w:t xml:space="preserve">des terpénoïdes sont exprimés </w:t>
      </w:r>
      <w:r w:rsidRPr="00266C42">
        <w:rPr>
          <w:rFonts w:ascii="Times New Roman" w:hAnsi="Times New Roman" w:cs="Times New Roman"/>
          <w:sz w:val="24"/>
          <w:szCs w:val="24"/>
        </w:rPr>
        <w:t xml:space="preserve">essentiellement dans </w:t>
      </w:r>
      <w:r w:rsidR="00D77D51">
        <w:rPr>
          <w:rFonts w:ascii="Times New Roman" w:hAnsi="Times New Roman" w:cs="Times New Roman"/>
          <w:sz w:val="24"/>
          <w:szCs w:val="24"/>
        </w:rPr>
        <w:t xml:space="preserve">le mycélium, et les gènes PKS </w:t>
      </w:r>
      <w:r w:rsidRPr="00266C42">
        <w:rPr>
          <w:rFonts w:ascii="Times New Roman" w:hAnsi="Times New Roman" w:cs="Times New Roman"/>
          <w:sz w:val="24"/>
          <w:szCs w:val="24"/>
        </w:rPr>
        <w:t>dan</w:t>
      </w:r>
      <w:r w:rsidR="00D77D51">
        <w:rPr>
          <w:rFonts w:ascii="Times New Roman" w:hAnsi="Times New Roman" w:cs="Times New Roman"/>
          <w:sz w:val="24"/>
          <w:szCs w:val="24"/>
        </w:rPr>
        <w:t xml:space="preserve">s le basidiocarpe. De nombreux </w:t>
      </w:r>
      <w:r w:rsidRPr="00266C42">
        <w:rPr>
          <w:rFonts w:ascii="Times New Roman" w:hAnsi="Times New Roman" w:cs="Times New Roman"/>
          <w:sz w:val="24"/>
          <w:szCs w:val="24"/>
        </w:rPr>
        <w:t>facteurs de transcription (protéine</w:t>
      </w:r>
      <w:r w:rsidR="00DA70F9" w:rsidRPr="00266C42">
        <w:rPr>
          <w:rFonts w:ascii="Times New Roman" w:hAnsi="Times New Roman" w:cs="Times New Roman"/>
          <w:sz w:val="24"/>
          <w:szCs w:val="24"/>
        </w:rPr>
        <w:t>s</w:t>
      </w:r>
      <w:r w:rsidRPr="00266C42">
        <w:rPr>
          <w:rFonts w:ascii="Times New Roman" w:hAnsi="Times New Roman" w:cs="Times New Roman"/>
          <w:sz w:val="24"/>
          <w:szCs w:val="24"/>
        </w:rPr>
        <w:t xml:space="preserve"> qui se lie</w:t>
      </w:r>
      <w:r w:rsidR="00DA70F9" w:rsidRPr="00266C42">
        <w:rPr>
          <w:rFonts w:ascii="Times New Roman" w:hAnsi="Times New Roman" w:cs="Times New Roman"/>
          <w:sz w:val="24"/>
          <w:szCs w:val="24"/>
        </w:rPr>
        <w:t>nt</w:t>
      </w:r>
      <w:r w:rsidRPr="00266C42">
        <w:rPr>
          <w:rFonts w:ascii="Times New Roman" w:hAnsi="Times New Roman" w:cs="Times New Roman"/>
          <w:sz w:val="24"/>
          <w:szCs w:val="24"/>
        </w:rPr>
        <w:t xml:space="preserve"> à des séquences d'ADN spécifiques, contrôlant ainsi la quantité ou la transcription de l'information génétique de l'ADN à l'ARNm</w:t>
      </w:r>
      <w:r w:rsidR="0077290B" w:rsidRPr="00266C42">
        <w:rPr>
          <w:rFonts w:ascii="Times New Roman" w:hAnsi="Times New Roman" w:cs="Times New Roman"/>
          <w:sz w:val="24"/>
          <w:szCs w:val="24"/>
        </w:rPr>
        <w:t xml:space="preserve"> (ARN messagers)</w:t>
      </w:r>
      <w:r w:rsidR="00D03DEB">
        <w:rPr>
          <w:rFonts w:ascii="Times New Roman" w:hAnsi="Times New Roman" w:cs="Times New Roman"/>
          <w:sz w:val="24"/>
          <w:szCs w:val="24"/>
        </w:rPr>
        <w:t xml:space="preserve"> </w:t>
      </w:r>
      <w:r w:rsidR="00745922" w:rsidRPr="00266C42">
        <w:rPr>
          <w:rFonts w:ascii="Times New Roman" w:hAnsi="Times New Roman" w:cs="Times New Roman"/>
          <w:sz w:val="24"/>
          <w:szCs w:val="24"/>
        </w:rPr>
        <w:t>ont été détectés</w:t>
      </w:r>
      <w:r w:rsidR="00D03DEB">
        <w:rPr>
          <w:rFonts w:ascii="Times New Roman" w:hAnsi="Times New Roman" w:cs="Times New Roman"/>
          <w:sz w:val="24"/>
          <w:szCs w:val="24"/>
        </w:rPr>
        <w:t>.</w:t>
      </w:r>
      <w:r w:rsidRPr="00266C42">
        <w:rPr>
          <w:rFonts w:ascii="Times New Roman" w:hAnsi="Times New Roman" w:cs="Times New Roman"/>
          <w:sz w:val="24"/>
          <w:szCs w:val="24"/>
        </w:rPr>
        <w:t xml:space="preserve"> Certains sont responsables pour ces biosynthèses différenciées.</w:t>
      </w:r>
      <w:r w:rsidR="005B0491" w:rsidRPr="00266C42">
        <w:rPr>
          <w:rFonts w:ascii="Times New Roman" w:hAnsi="Times New Roman" w:cs="Times New Roman"/>
          <w:sz w:val="24"/>
          <w:szCs w:val="24"/>
        </w:rPr>
        <w:t xml:space="preserve"> La plupart des protéines d’expression différenciée (mycélium versus basidiocarpe) sont impliquées dans le métabolisme énergétique, la signalisation moléculai</w:t>
      </w:r>
      <w:r w:rsidR="00644E57" w:rsidRPr="00266C42">
        <w:rPr>
          <w:rFonts w:ascii="Times New Roman" w:hAnsi="Times New Roman" w:cs="Times New Roman"/>
          <w:sz w:val="24"/>
          <w:szCs w:val="24"/>
        </w:rPr>
        <w:t xml:space="preserve">re et le métabolisme secondaire, avec une expression plus </w:t>
      </w:r>
      <w:r w:rsidR="00E807D9" w:rsidRPr="00266C42">
        <w:rPr>
          <w:rFonts w:ascii="Times New Roman" w:hAnsi="Times New Roman" w:cs="Times New Roman"/>
          <w:sz w:val="24"/>
          <w:szCs w:val="24"/>
        </w:rPr>
        <w:t>importante dans le basidiocarpe, phase de différentiation.</w:t>
      </w:r>
      <w:r w:rsidR="00D03DEB">
        <w:rPr>
          <w:rFonts w:ascii="Times New Roman" w:hAnsi="Times New Roman" w:cs="Times New Roman"/>
          <w:sz w:val="24"/>
          <w:szCs w:val="24"/>
        </w:rPr>
        <w:t xml:space="preserve"> </w:t>
      </w:r>
    </w:p>
    <w:p w:rsidR="005227EC" w:rsidRPr="00D03DEB" w:rsidRDefault="00332736" w:rsidP="00D03DEB">
      <w:pPr>
        <w:jc w:val="both"/>
        <w:rPr>
          <w:rFonts w:ascii="Times New Roman" w:hAnsi="Times New Roman" w:cs="Times New Roman"/>
          <w:sz w:val="24"/>
          <w:szCs w:val="24"/>
        </w:rPr>
      </w:pPr>
      <w:r w:rsidRPr="00266C42">
        <w:rPr>
          <w:rFonts w:ascii="Times New Roman" w:hAnsi="Times New Roman" w:cs="Times New Roman"/>
          <w:sz w:val="24"/>
          <w:szCs w:val="24"/>
        </w:rPr>
        <w:t xml:space="preserve">Des séquences du génome sont répétées (environ 19%), phénomène courant. Certains ARN sont </w:t>
      </w:r>
      <w:r w:rsidR="00A11F91" w:rsidRPr="00266C42">
        <w:rPr>
          <w:rFonts w:ascii="Times New Roman" w:hAnsi="Times New Roman" w:cs="Times New Roman"/>
          <w:sz w:val="24"/>
          <w:szCs w:val="24"/>
        </w:rPr>
        <w:t>non-codants</w:t>
      </w:r>
      <w:r w:rsidRPr="00266C42">
        <w:rPr>
          <w:rFonts w:ascii="Times New Roman" w:hAnsi="Times New Roman" w:cs="Times New Roman"/>
          <w:sz w:val="24"/>
          <w:szCs w:val="24"/>
        </w:rPr>
        <w:t xml:space="preserve"> et leurs potentielles fonctions sont en cours d’analyse. </w:t>
      </w:r>
      <w:r w:rsidR="00D03DEB">
        <w:rPr>
          <w:rFonts w:ascii="Times New Roman" w:hAnsi="Times New Roman" w:cs="Times New Roman"/>
          <w:sz w:val="24"/>
          <w:szCs w:val="24"/>
        </w:rPr>
        <w:br/>
      </w:r>
      <w:r w:rsidR="00695C87" w:rsidRPr="00D03DEB">
        <w:rPr>
          <w:rFonts w:ascii="Times New Roman" w:hAnsi="Times New Roman" w:cs="Times New Roman"/>
          <w:sz w:val="24"/>
          <w:szCs w:val="24"/>
        </w:rPr>
        <w:t>Au sein d’</w:t>
      </w:r>
      <w:r w:rsidR="00695C87" w:rsidRPr="00D03DEB">
        <w:rPr>
          <w:rFonts w:ascii="Times New Roman" w:hAnsi="Times New Roman" w:cs="Times New Roman"/>
          <w:i/>
          <w:sz w:val="24"/>
          <w:szCs w:val="24"/>
        </w:rPr>
        <w:t xml:space="preserve">H. </w:t>
      </w:r>
      <w:proofErr w:type="gramStart"/>
      <w:r w:rsidR="00695C87" w:rsidRPr="00D03DEB">
        <w:rPr>
          <w:rFonts w:ascii="Times New Roman" w:hAnsi="Times New Roman" w:cs="Times New Roman"/>
          <w:i/>
          <w:sz w:val="24"/>
          <w:szCs w:val="24"/>
        </w:rPr>
        <w:t>erinaceus</w:t>
      </w:r>
      <w:proofErr w:type="gramEnd"/>
      <w:r w:rsidR="00695C87" w:rsidRPr="00D03DEB">
        <w:rPr>
          <w:rFonts w:ascii="Times New Roman" w:hAnsi="Times New Roman" w:cs="Times New Roman"/>
          <w:sz w:val="24"/>
          <w:szCs w:val="24"/>
        </w:rPr>
        <w:t>, l’espèce la plu</w:t>
      </w:r>
      <w:r w:rsidR="00095C31" w:rsidRPr="00D03DEB">
        <w:rPr>
          <w:rFonts w:ascii="Times New Roman" w:hAnsi="Times New Roman" w:cs="Times New Roman"/>
          <w:sz w:val="24"/>
          <w:szCs w:val="24"/>
        </w:rPr>
        <w:t>s étudiée du genre, une</w:t>
      </w:r>
      <w:r w:rsidR="00695C87" w:rsidRPr="00D03DEB">
        <w:rPr>
          <w:rFonts w:ascii="Times New Roman" w:hAnsi="Times New Roman" w:cs="Times New Roman"/>
          <w:sz w:val="24"/>
          <w:szCs w:val="24"/>
        </w:rPr>
        <w:t xml:space="preserve"> diversité génétique est</w:t>
      </w:r>
      <w:r w:rsidR="00095C31" w:rsidRPr="00D03DEB">
        <w:rPr>
          <w:rFonts w:ascii="Times New Roman" w:hAnsi="Times New Roman" w:cs="Times New Roman"/>
          <w:sz w:val="24"/>
          <w:szCs w:val="24"/>
        </w:rPr>
        <w:t xml:space="preserve"> ob</w:t>
      </w:r>
      <w:r w:rsidR="00D03DEB">
        <w:rPr>
          <w:rFonts w:ascii="Times New Roman" w:hAnsi="Times New Roman" w:cs="Times New Roman"/>
          <w:sz w:val="24"/>
          <w:szCs w:val="24"/>
        </w:rPr>
        <w:t>servée, permettant de délimiter</w:t>
      </w:r>
      <w:r w:rsidR="00695C87" w:rsidRPr="00D03DEB">
        <w:rPr>
          <w:rFonts w:ascii="Times New Roman" w:hAnsi="Times New Roman" w:cs="Times New Roman"/>
          <w:sz w:val="24"/>
          <w:szCs w:val="24"/>
        </w:rPr>
        <w:t xml:space="preserve"> plusieurs groupes au sein de l’espèce.</w:t>
      </w:r>
    </w:p>
    <w:p w:rsidR="006729E6" w:rsidRPr="008115CB" w:rsidRDefault="004D113E" w:rsidP="008115CB">
      <w:pPr>
        <w:pStyle w:val="Paragraphedeliste"/>
        <w:numPr>
          <w:ilvl w:val="0"/>
          <w:numId w:val="22"/>
        </w:numPr>
        <w:spacing w:after="80"/>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006729E6" w:rsidRPr="008115CB">
        <w:rPr>
          <w:rFonts w:ascii="Times New Roman" w:hAnsi="Times New Roman" w:cs="Times New Roman"/>
          <w:b/>
          <w:sz w:val="26"/>
          <w:szCs w:val="26"/>
        </w:rPr>
        <w:t>De la mycothérapie traditionnelle à la mycothérapie moléculaire</w:t>
      </w:r>
    </w:p>
    <w:p w:rsidR="006729E6" w:rsidRPr="00AF7BF2" w:rsidRDefault="00FF349E" w:rsidP="00D77D51">
      <w:pPr>
        <w:spacing w:after="60"/>
        <w:jc w:val="both"/>
        <w:rPr>
          <w:rFonts w:ascii="Times New Roman" w:hAnsi="Times New Roman" w:cs="Times New Roman"/>
          <w:sz w:val="24"/>
          <w:szCs w:val="24"/>
        </w:rPr>
      </w:pPr>
      <w:r>
        <w:rPr>
          <w:rFonts w:ascii="Times New Roman" w:hAnsi="Times New Roman" w:cs="Times New Roman"/>
          <w:sz w:val="24"/>
          <w:szCs w:val="24"/>
        </w:rPr>
        <w:t xml:space="preserve">La mycothérapie est une </w:t>
      </w:r>
      <w:r w:rsidR="006729E6" w:rsidRPr="00AF7BF2">
        <w:rPr>
          <w:rFonts w:ascii="Times New Roman" w:hAnsi="Times New Roman" w:cs="Times New Roman"/>
          <w:sz w:val="24"/>
          <w:szCs w:val="24"/>
        </w:rPr>
        <w:t>discipline qui utilise des espèces de champignons sélectionnés dans le cadre de la santé</w:t>
      </w:r>
      <w:r w:rsidR="00722389" w:rsidRPr="00AF7BF2">
        <w:rPr>
          <w:rFonts w:ascii="Times New Roman" w:hAnsi="Times New Roman" w:cs="Times New Roman"/>
          <w:sz w:val="24"/>
          <w:szCs w:val="24"/>
        </w:rPr>
        <w:t>. Un cha</w:t>
      </w:r>
      <w:r w:rsidR="007C0DA0" w:rsidRPr="00AF7BF2">
        <w:rPr>
          <w:rFonts w:ascii="Times New Roman" w:hAnsi="Times New Roman" w:cs="Times New Roman"/>
          <w:sz w:val="24"/>
          <w:szCs w:val="24"/>
        </w:rPr>
        <w:t xml:space="preserve">mpignon disposant de propriétés, </w:t>
      </w:r>
      <w:r w:rsidR="00722389" w:rsidRPr="00AF7BF2">
        <w:rPr>
          <w:rFonts w:ascii="Times New Roman" w:hAnsi="Times New Roman" w:cs="Times New Roman"/>
          <w:sz w:val="24"/>
          <w:szCs w:val="24"/>
        </w:rPr>
        <w:t>pour lesquelles une efficacité dans le cadre de la prévention et de la thérapie de soutien ou de traitement chronique est revendiquée</w:t>
      </w:r>
      <w:r w:rsidR="007C0DA0" w:rsidRPr="00AF7BF2">
        <w:rPr>
          <w:rFonts w:ascii="Times New Roman" w:hAnsi="Times New Roman" w:cs="Times New Roman"/>
          <w:sz w:val="24"/>
          <w:szCs w:val="24"/>
        </w:rPr>
        <w:t>,</w:t>
      </w:r>
      <w:r w:rsidR="00722389" w:rsidRPr="00AF7BF2">
        <w:rPr>
          <w:rFonts w:ascii="Times New Roman" w:hAnsi="Times New Roman" w:cs="Times New Roman"/>
          <w:sz w:val="24"/>
          <w:szCs w:val="24"/>
        </w:rPr>
        <w:t xml:space="preserve"> est un champignon médicinal.</w:t>
      </w:r>
      <w:r w:rsidR="006729E6" w:rsidRPr="00AF7BF2">
        <w:rPr>
          <w:rFonts w:ascii="Times New Roman" w:hAnsi="Times New Roman" w:cs="Times New Roman"/>
          <w:sz w:val="24"/>
          <w:szCs w:val="24"/>
        </w:rPr>
        <w:t xml:space="preserve"> Pratiquée depuis des millénaires en Asie, cette approche ét</w:t>
      </w:r>
      <w:r w:rsidR="0030096E" w:rsidRPr="00AF7BF2">
        <w:rPr>
          <w:rFonts w:ascii="Times New Roman" w:hAnsi="Times New Roman" w:cs="Times New Roman"/>
          <w:sz w:val="24"/>
          <w:szCs w:val="24"/>
        </w:rPr>
        <w:t xml:space="preserve">ait encore </w:t>
      </w:r>
      <w:r w:rsidR="006729E6" w:rsidRPr="00AF7BF2">
        <w:rPr>
          <w:rFonts w:ascii="Times New Roman" w:hAnsi="Times New Roman" w:cs="Times New Roman"/>
          <w:sz w:val="24"/>
          <w:szCs w:val="24"/>
        </w:rPr>
        <w:t>confidentielle en Occident il y a quelques décennies. Aujourd'hui, le marché des champ</w:t>
      </w:r>
      <w:r w:rsidR="00F50AAB" w:rsidRPr="00AF7BF2">
        <w:rPr>
          <w:rFonts w:ascii="Times New Roman" w:hAnsi="Times New Roman" w:cs="Times New Roman"/>
          <w:sz w:val="24"/>
          <w:szCs w:val="24"/>
        </w:rPr>
        <w:t>ignons médicinaux est en pleine expansion</w:t>
      </w:r>
      <w:r w:rsidR="006729E6" w:rsidRPr="00AF7BF2">
        <w:rPr>
          <w:rFonts w:ascii="Times New Roman" w:hAnsi="Times New Roman" w:cs="Times New Roman"/>
          <w:sz w:val="24"/>
          <w:szCs w:val="24"/>
        </w:rPr>
        <w:t xml:space="preserve"> aux U.S. et se traduit par l'émergence de nombreux produits. </w:t>
      </w:r>
      <w:r w:rsidR="0034375B" w:rsidRPr="00AF7BF2">
        <w:rPr>
          <w:rFonts w:ascii="Times New Roman" w:hAnsi="Times New Roman" w:cs="Times New Roman"/>
          <w:sz w:val="24"/>
          <w:szCs w:val="24"/>
        </w:rPr>
        <w:t>L’Europe</w:t>
      </w:r>
      <w:r w:rsidR="006729E6" w:rsidRPr="00AF7BF2">
        <w:rPr>
          <w:rFonts w:ascii="Times New Roman" w:hAnsi="Times New Roman" w:cs="Times New Roman"/>
          <w:sz w:val="24"/>
          <w:szCs w:val="24"/>
        </w:rPr>
        <w:t xml:space="preserve"> </w:t>
      </w:r>
      <w:r w:rsidR="00F50AAB" w:rsidRPr="00AF7BF2">
        <w:rPr>
          <w:rFonts w:ascii="Times New Roman" w:hAnsi="Times New Roman" w:cs="Times New Roman"/>
          <w:sz w:val="24"/>
          <w:szCs w:val="24"/>
        </w:rPr>
        <w:t>s’éveille, progressivement</w:t>
      </w:r>
      <w:r w:rsidR="0034375B" w:rsidRPr="00AF7BF2">
        <w:rPr>
          <w:rFonts w:ascii="Times New Roman" w:hAnsi="Times New Roman" w:cs="Times New Roman"/>
          <w:sz w:val="24"/>
          <w:szCs w:val="24"/>
        </w:rPr>
        <w:t>,</w:t>
      </w:r>
      <w:r w:rsidR="006729E6" w:rsidRPr="00AF7BF2">
        <w:rPr>
          <w:rFonts w:ascii="Times New Roman" w:hAnsi="Times New Roman" w:cs="Times New Roman"/>
          <w:sz w:val="24"/>
          <w:szCs w:val="24"/>
        </w:rPr>
        <w:t xml:space="preserve"> à</w:t>
      </w:r>
      <w:r w:rsidR="0034375B" w:rsidRPr="00AF7BF2">
        <w:rPr>
          <w:rFonts w:ascii="Times New Roman" w:hAnsi="Times New Roman" w:cs="Times New Roman"/>
          <w:sz w:val="24"/>
          <w:szCs w:val="24"/>
        </w:rPr>
        <w:t xml:space="preserve"> cette discipline.</w:t>
      </w:r>
      <w:r w:rsidR="006729E6" w:rsidRPr="00AF7BF2">
        <w:rPr>
          <w:rFonts w:ascii="Times New Roman" w:hAnsi="Times New Roman" w:cs="Times New Roman"/>
          <w:sz w:val="24"/>
          <w:szCs w:val="24"/>
        </w:rPr>
        <w:t xml:space="preserve"> Tout comme les plantes médicinales, les champignons médicinaux contiennent de multiples substances actives.</w:t>
      </w:r>
      <w:r w:rsidR="002F601A" w:rsidRPr="00AF7BF2">
        <w:rPr>
          <w:rFonts w:ascii="Times New Roman" w:hAnsi="Times New Roman" w:cs="Times New Roman"/>
          <w:sz w:val="24"/>
          <w:szCs w:val="24"/>
        </w:rPr>
        <w:t xml:space="preserve"> Une partie des substances sont spécifiques à une espèce ou à un genre, d’autres ont une répartition plus large.</w:t>
      </w:r>
      <w:r w:rsidR="006729E6" w:rsidRPr="00AF7BF2">
        <w:rPr>
          <w:rFonts w:ascii="Times New Roman" w:hAnsi="Times New Roman" w:cs="Times New Roman"/>
          <w:sz w:val="24"/>
          <w:szCs w:val="24"/>
        </w:rPr>
        <w:t xml:space="preserve"> </w:t>
      </w:r>
      <w:r w:rsidR="007C0DA0" w:rsidRPr="00AF7BF2">
        <w:rPr>
          <w:rFonts w:ascii="Times New Roman" w:hAnsi="Times New Roman" w:cs="Times New Roman"/>
          <w:sz w:val="24"/>
          <w:szCs w:val="24"/>
        </w:rPr>
        <w:t xml:space="preserve">Les deux grandes catégories de composés </w:t>
      </w:r>
      <w:r w:rsidR="006729E6" w:rsidRPr="00AF7BF2">
        <w:rPr>
          <w:rFonts w:ascii="Times New Roman" w:hAnsi="Times New Roman" w:cs="Times New Roman"/>
          <w:sz w:val="24"/>
          <w:szCs w:val="24"/>
        </w:rPr>
        <w:t>actifs</w:t>
      </w:r>
      <w:r w:rsidR="0034375B" w:rsidRPr="00AF7BF2">
        <w:rPr>
          <w:rFonts w:ascii="Times New Roman" w:hAnsi="Times New Roman" w:cs="Times New Roman"/>
          <w:sz w:val="24"/>
          <w:szCs w:val="24"/>
        </w:rPr>
        <w:t xml:space="preserve"> </w:t>
      </w:r>
      <w:r>
        <w:rPr>
          <w:rFonts w:ascii="Times New Roman" w:hAnsi="Times New Roman" w:cs="Times New Roman"/>
          <w:sz w:val="24"/>
          <w:szCs w:val="24"/>
        </w:rPr>
        <w:t xml:space="preserve">sont </w:t>
      </w:r>
      <w:r w:rsidR="006729E6" w:rsidRPr="00AF7BF2">
        <w:rPr>
          <w:rFonts w:ascii="Times New Roman" w:hAnsi="Times New Roman" w:cs="Times New Roman"/>
          <w:sz w:val="24"/>
          <w:szCs w:val="24"/>
        </w:rPr>
        <w:t xml:space="preserve">les polysaccharides et les métabolites </w:t>
      </w:r>
      <w:r w:rsidR="00F50AAB" w:rsidRPr="00AF7BF2">
        <w:rPr>
          <w:rFonts w:ascii="Times New Roman" w:hAnsi="Times New Roman" w:cs="Times New Roman"/>
          <w:sz w:val="24"/>
          <w:szCs w:val="24"/>
        </w:rPr>
        <w:t>secondaires.</w:t>
      </w:r>
      <w:r w:rsidR="006729E6" w:rsidRPr="00AF7BF2">
        <w:rPr>
          <w:rFonts w:ascii="Times New Roman" w:hAnsi="Times New Roman" w:cs="Times New Roman"/>
          <w:sz w:val="24"/>
          <w:szCs w:val="24"/>
        </w:rPr>
        <w:t xml:space="preserve"> Selon la partie récolt</w:t>
      </w:r>
      <w:r>
        <w:rPr>
          <w:rFonts w:ascii="Times New Roman" w:hAnsi="Times New Roman" w:cs="Times New Roman"/>
          <w:sz w:val="24"/>
          <w:szCs w:val="24"/>
        </w:rPr>
        <w:t xml:space="preserve">ée, le profil moléculaire peut </w:t>
      </w:r>
      <w:r w:rsidR="006729E6" w:rsidRPr="00AF7BF2">
        <w:rPr>
          <w:rFonts w:ascii="Times New Roman" w:hAnsi="Times New Roman" w:cs="Times New Roman"/>
          <w:sz w:val="24"/>
          <w:szCs w:val="24"/>
        </w:rPr>
        <w:t>varier. On distinguer</w:t>
      </w:r>
      <w:r w:rsidR="00AF7BF2">
        <w:rPr>
          <w:rFonts w:ascii="Times New Roman" w:hAnsi="Times New Roman" w:cs="Times New Roman"/>
          <w:sz w:val="24"/>
          <w:szCs w:val="24"/>
        </w:rPr>
        <w:t xml:space="preserve">a ainsi les substances actives issues des basidiomes </w:t>
      </w:r>
      <w:r w:rsidR="006729E6" w:rsidRPr="00AF7BF2">
        <w:rPr>
          <w:rFonts w:ascii="Times New Roman" w:hAnsi="Times New Roman" w:cs="Times New Roman"/>
          <w:sz w:val="24"/>
          <w:szCs w:val="24"/>
        </w:rPr>
        <w:t xml:space="preserve">et </w:t>
      </w:r>
      <w:r w:rsidR="0034375B" w:rsidRPr="00AF7BF2">
        <w:rPr>
          <w:rFonts w:ascii="Times New Roman" w:hAnsi="Times New Roman" w:cs="Times New Roman"/>
          <w:sz w:val="24"/>
          <w:szCs w:val="24"/>
        </w:rPr>
        <w:t>celles provenant</w:t>
      </w:r>
      <w:r w:rsidR="006729E6" w:rsidRPr="00AF7BF2">
        <w:rPr>
          <w:rFonts w:ascii="Times New Roman" w:hAnsi="Times New Roman" w:cs="Times New Roman"/>
          <w:sz w:val="24"/>
          <w:szCs w:val="24"/>
        </w:rPr>
        <w:t xml:space="preserve"> du </w:t>
      </w:r>
      <w:r w:rsidR="004B1681" w:rsidRPr="00AF7BF2">
        <w:rPr>
          <w:rFonts w:ascii="Times New Roman" w:hAnsi="Times New Roman" w:cs="Times New Roman"/>
          <w:sz w:val="24"/>
          <w:szCs w:val="24"/>
        </w:rPr>
        <w:t>mycélium.</w:t>
      </w:r>
      <w:r w:rsidR="00582CD8" w:rsidRPr="00AF7BF2">
        <w:rPr>
          <w:rFonts w:ascii="Times New Roman" w:hAnsi="Times New Roman" w:cs="Times New Roman"/>
          <w:sz w:val="24"/>
          <w:szCs w:val="24"/>
        </w:rPr>
        <w:t xml:space="preserve"> </w:t>
      </w:r>
    </w:p>
    <w:p w:rsidR="00582CD8" w:rsidRPr="00AF7BF2" w:rsidRDefault="00582CD8" w:rsidP="00D77D51">
      <w:pPr>
        <w:spacing w:after="60"/>
        <w:jc w:val="both"/>
        <w:rPr>
          <w:rFonts w:ascii="Times New Roman" w:hAnsi="Times New Roman" w:cs="Times New Roman"/>
          <w:sz w:val="24"/>
          <w:szCs w:val="24"/>
        </w:rPr>
      </w:pPr>
      <w:r w:rsidRPr="00AF7BF2">
        <w:rPr>
          <w:rFonts w:ascii="Times New Roman" w:hAnsi="Times New Roman" w:cs="Times New Roman"/>
          <w:sz w:val="24"/>
          <w:szCs w:val="24"/>
        </w:rPr>
        <w:t>Demeurera toujours le problème f</w:t>
      </w:r>
      <w:r w:rsidR="006338A8" w:rsidRPr="00AF7BF2">
        <w:rPr>
          <w:rFonts w:ascii="Times New Roman" w:hAnsi="Times New Roman" w:cs="Times New Roman"/>
          <w:sz w:val="24"/>
          <w:szCs w:val="24"/>
        </w:rPr>
        <w:t xml:space="preserve">ondamental de la variabilité du </w:t>
      </w:r>
      <w:r w:rsidRPr="00AF7BF2">
        <w:rPr>
          <w:rFonts w:ascii="Times New Roman" w:hAnsi="Times New Roman" w:cs="Times New Roman"/>
          <w:sz w:val="24"/>
          <w:szCs w:val="24"/>
        </w:rPr>
        <w:t xml:space="preserve">contenu </w:t>
      </w:r>
      <w:r w:rsidR="006338A8" w:rsidRPr="00AF7BF2">
        <w:rPr>
          <w:rFonts w:ascii="Times New Roman" w:hAnsi="Times New Roman" w:cs="Times New Roman"/>
          <w:sz w:val="24"/>
          <w:szCs w:val="24"/>
        </w:rPr>
        <w:t xml:space="preserve">des divers composés </w:t>
      </w:r>
      <w:r w:rsidRPr="00AF7BF2">
        <w:rPr>
          <w:rFonts w:ascii="Times New Roman" w:hAnsi="Times New Roman" w:cs="Times New Roman"/>
          <w:sz w:val="24"/>
          <w:szCs w:val="24"/>
        </w:rPr>
        <w:t>pour une espèce donnée, due aux caractères des souches, au substrat, aux conditions de croissance, à l’état de maturité.</w:t>
      </w:r>
    </w:p>
    <w:p w:rsidR="0034375B" w:rsidRPr="00AF7BF2" w:rsidRDefault="0034375B" w:rsidP="00FF02DB">
      <w:pPr>
        <w:spacing w:after="60"/>
        <w:jc w:val="both"/>
        <w:rPr>
          <w:rFonts w:ascii="Times New Roman" w:hAnsi="Times New Roman" w:cs="Times New Roman"/>
          <w:sz w:val="24"/>
          <w:szCs w:val="24"/>
        </w:rPr>
      </w:pPr>
      <w:r w:rsidRPr="00AF7BF2">
        <w:rPr>
          <w:rFonts w:ascii="Times New Roman" w:hAnsi="Times New Roman" w:cs="Times New Roman"/>
          <w:sz w:val="24"/>
          <w:szCs w:val="24"/>
        </w:rPr>
        <w:t>L’utilisation de champignons médicinaux est essentiellement basée sur de longues traditions. Les recherches s’affinent. On recherche des effets pharmacologiques profilés avec la poudre ou des extraits du champignon étudié. D</w:t>
      </w:r>
      <w:r w:rsidR="00576018" w:rsidRPr="00AF7BF2">
        <w:rPr>
          <w:rFonts w:ascii="Times New Roman" w:hAnsi="Times New Roman" w:cs="Times New Roman"/>
          <w:sz w:val="24"/>
          <w:szCs w:val="24"/>
        </w:rPr>
        <w:t>es mélan</w:t>
      </w:r>
      <w:r w:rsidR="00AF7BF2">
        <w:rPr>
          <w:rFonts w:ascii="Times New Roman" w:hAnsi="Times New Roman" w:cs="Times New Roman"/>
          <w:sz w:val="24"/>
          <w:szCs w:val="24"/>
        </w:rPr>
        <w:t>ges complexes, on isole puis on</w:t>
      </w:r>
      <w:r w:rsidRPr="00AF7BF2">
        <w:rPr>
          <w:rFonts w:ascii="Times New Roman" w:hAnsi="Times New Roman" w:cs="Times New Roman"/>
          <w:sz w:val="24"/>
          <w:szCs w:val="24"/>
        </w:rPr>
        <w:t xml:space="preserve"> caractérise chimiquement des composés dont on étudie les effets cellulaires et organiques ainsi que la toxicité.</w:t>
      </w:r>
    </w:p>
    <w:p w:rsidR="00F50AAB" w:rsidRPr="00AF7BF2" w:rsidRDefault="0034375B" w:rsidP="00D77D51">
      <w:pPr>
        <w:spacing w:after="60"/>
        <w:jc w:val="both"/>
        <w:rPr>
          <w:rFonts w:ascii="Times New Roman" w:hAnsi="Times New Roman" w:cs="Times New Roman"/>
          <w:sz w:val="24"/>
          <w:szCs w:val="24"/>
        </w:rPr>
      </w:pPr>
      <w:r w:rsidRPr="00AF7BF2">
        <w:rPr>
          <w:rFonts w:ascii="Times New Roman" w:hAnsi="Times New Roman" w:cs="Times New Roman"/>
          <w:i/>
          <w:sz w:val="24"/>
          <w:szCs w:val="24"/>
        </w:rPr>
        <w:t>Hericium erinaceum</w:t>
      </w:r>
      <w:r w:rsidRPr="00AF7BF2">
        <w:rPr>
          <w:rFonts w:ascii="Times New Roman" w:hAnsi="Times New Roman" w:cs="Times New Roman"/>
          <w:sz w:val="24"/>
          <w:szCs w:val="24"/>
        </w:rPr>
        <w:t xml:space="preserve"> est utilisé en médecine traditionnelle depuis des millénaires en Extrême-Orient. </w:t>
      </w:r>
      <w:r w:rsidR="00AA06D0" w:rsidRPr="00AF7BF2">
        <w:rPr>
          <w:rFonts w:ascii="Times New Roman" w:hAnsi="Times New Roman" w:cs="Times New Roman"/>
          <w:sz w:val="24"/>
          <w:szCs w:val="24"/>
        </w:rPr>
        <w:t>Il fut surtout utilisé, en méd</w:t>
      </w:r>
      <w:r w:rsidR="00FF349E">
        <w:rPr>
          <w:rFonts w:ascii="Times New Roman" w:hAnsi="Times New Roman" w:cs="Times New Roman"/>
          <w:sz w:val="24"/>
          <w:szCs w:val="24"/>
        </w:rPr>
        <w:t xml:space="preserve">ecine traditionnelle chinoise, </w:t>
      </w:r>
      <w:r w:rsidR="00AA06D0" w:rsidRPr="00AF7BF2">
        <w:rPr>
          <w:rFonts w:ascii="Times New Roman" w:hAnsi="Times New Roman" w:cs="Times New Roman"/>
          <w:sz w:val="24"/>
          <w:szCs w:val="24"/>
        </w:rPr>
        <w:t>pour la protection des muqueuses, ulcères gastriq</w:t>
      </w:r>
      <w:r w:rsidR="00FF349E">
        <w:rPr>
          <w:rFonts w:ascii="Times New Roman" w:hAnsi="Times New Roman" w:cs="Times New Roman"/>
          <w:sz w:val="24"/>
          <w:szCs w:val="24"/>
        </w:rPr>
        <w:t>ues, gastrite chronique et aiguë</w:t>
      </w:r>
      <w:r w:rsidR="00AA06D0" w:rsidRPr="00AF7BF2">
        <w:rPr>
          <w:rFonts w:ascii="Times New Roman" w:hAnsi="Times New Roman" w:cs="Times New Roman"/>
          <w:sz w:val="24"/>
          <w:szCs w:val="24"/>
        </w:rPr>
        <w:t xml:space="preserve"> et la dégénération nerveuse. </w:t>
      </w:r>
      <w:r w:rsidRPr="00AF7BF2">
        <w:rPr>
          <w:rFonts w:ascii="Times New Roman" w:hAnsi="Times New Roman" w:cs="Times New Roman"/>
          <w:sz w:val="24"/>
          <w:szCs w:val="24"/>
        </w:rPr>
        <w:t>I</w:t>
      </w:r>
      <w:r w:rsidR="00695E2E" w:rsidRPr="00AF7BF2">
        <w:rPr>
          <w:rFonts w:ascii="Times New Roman" w:hAnsi="Times New Roman" w:cs="Times New Roman"/>
          <w:sz w:val="24"/>
          <w:szCs w:val="24"/>
        </w:rPr>
        <w:t xml:space="preserve">l </w:t>
      </w:r>
      <w:r w:rsidR="00571387" w:rsidRPr="00AF7BF2">
        <w:rPr>
          <w:rFonts w:ascii="Times New Roman" w:hAnsi="Times New Roman" w:cs="Times New Roman"/>
          <w:sz w:val="24"/>
          <w:szCs w:val="24"/>
        </w:rPr>
        <w:t xml:space="preserve">est </w:t>
      </w:r>
      <w:r w:rsidR="00695E2E" w:rsidRPr="00AF7BF2">
        <w:rPr>
          <w:rFonts w:ascii="Times New Roman" w:hAnsi="Times New Roman" w:cs="Times New Roman"/>
          <w:sz w:val="24"/>
          <w:szCs w:val="24"/>
        </w:rPr>
        <w:t>noté</w:t>
      </w:r>
      <w:r w:rsidRPr="00AF7BF2">
        <w:rPr>
          <w:rFonts w:ascii="Times New Roman" w:hAnsi="Times New Roman" w:cs="Times New Roman"/>
          <w:sz w:val="24"/>
          <w:szCs w:val="24"/>
        </w:rPr>
        <w:t xml:space="preserve"> da</w:t>
      </w:r>
      <w:r w:rsidR="00FF349E">
        <w:rPr>
          <w:rFonts w:ascii="Times New Roman" w:hAnsi="Times New Roman" w:cs="Times New Roman"/>
          <w:sz w:val="24"/>
          <w:szCs w:val="24"/>
        </w:rPr>
        <w:t>ns le « Shennong bencao jing »</w:t>
      </w:r>
      <w:r w:rsidRPr="00AF7BF2">
        <w:rPr>
          <w:rFonts w:ascii="Times New Roman" w:hAnsi="Times New Roman" w:cs="Times New Roman"/>
          <w:sz w:val="24"/>
          <w:szCs w:val="24"/>
        </w:rPr>
        <w:t xml:space="preserve"> Classique de la matière médicale du Laboureu</w:t>
      </w:r>
      <w:r w:rsidR="005B7816">
        <w:rPr>
          <w:rFonts w:ascii="Times New Roman" w:hAnsi="Times New Roman" w:cs="Times New Roman"/>
          <w:sz w:val="24"/>
          <w:szCs w:val="24"/>
        </w:rPr>
        <w:t xml:space="preserve">r Céleste, </w:t>
      </w:r>
      <w:r w:rsidR="00B8535A" w:rsidRPr="00AF7BF2">
        <w:rPr>
          <w:rFonts w:ascii="Times New Roman" w:hAnsi="Times New Roman" w:cs="Times New Roman"/>
          <w:sz w:val="24"/>
          <w:szCs w:val="24"/>
        </w:rPr>
        <w:t>compilation</w:t>
      </w:r>
      <w:r w:rsidR="00695E2E" w:rsidRPr="00AF7BF2">
        <w:rPr>
          <w:rFonts w:ascii="Times New Roman" w:hAnsi="Times New Roman" w:cs="Times New Roman"/>
          <w:sz w:val="24"/>
          <w:szCs w:val="24"/>
        </w:rPr>
        <w:t xml:space="preserve"> incertaine</w:t>
      </w:r>
      <w:r w:rsidR="00B8535A" w:rsidRPr="00AF7BF2">
        <w:rPr>
          <w:rFonts w:ascii="Times New Roman" w:hAnsi="Times New Roman" w:cs="Times New Roman"/>
          <w:sz w:val="24"/>
          <w:szCs w:val="24"/>
        </w:rPr>
        <w:t xml:space="preserve"> (372-288 avant J-C</w:t>
      </w:r>
      <w:r w:rsidR="0030096E" w:rsidRPr="00AF7BF2">
        <w:rPr>
          <w:rFonts w:ascii="Times New Roman" w:hAnsi="Times New Roman" w:cs="Times New Roman"/>
          <w:sz w:val="24"/>
          <w:szCs w:val="24"/>
        </w:rPr>
        <w:t>),</w:t>
      </w:r>
      <w:r w:rsidR="00FF02DB">
        <w:rPr>
          <w:rFonts w:ascii="Times New Roman" w:hAnsi="Times New Roman" w:cs="Times New Roman"/>
          <w:sz w:val="24"/>
          <w:szCs w:val="24"/>
        </w:rPr>
        <w:t xml:space="preserve"> dans laquelle</w:t>
      </w:r>
      <w:r w:rsidR="00B8535A" w:rsidRPr="00AF7BF2">
        <w:rPr>
          <w:rFonts w:ascii="Times New Roman" w:hAnsi="Times New Roman" w:cs="Times New Roman"/>
          <w:sz w:val="24"/>
          <w:szCs w:val="24"/>
        </w:rPr>
        <w:t xml:space="preserve"> </w:t>
      </w:r>
      <w:r w:rsidR="00FF02DB">
        <w:rPr>
          <w:rFonts w:ascii="Times New Roman" w:hAnsi="Times New Roman" w:cs="Times New Roman"/>
          <w:sz w:val="24"/>
          <w:szCs w:val="24"/>
        </w:rPr>
        <w:t xml:space="preserve">il </w:t>
      </w:r>
      <w:r w:rsidR="00571387" w:rsidRPr="00AF7BF2">
        <w:rPr>
          <w:rFonts w:ascii="Times New Roman" w:hAnsi="Times New Roman" w:cs="Times New Roman"/>
          <w:sz w:val="24"/>
          <w:szCs w:val="24"/>
        </w:rPr>
        <w:t xml:space="preserve">est </w:t>
      </w:r>
      <w:r w:rsidRPr="00AF7BF2">
        <w:rPr>
          <w:rFonts w:ascii="Times New Roman" w:hAnsi="Times New Roman" w:cs="Times New Roman"/>
          <w:sz w:val="24"/>
          <w:szCs w:val="24"/>
        </w:rPr>
        <w:t>indiqué pour soulager les troubles digestifs et améliorer les fonctions cognitives</w:t>
      </w:r>
      <w:r w:rsidR="00576018" w:rsidRPr="00AF7BF2">
        <w:rPr>
          <w:rFonts w:ascii="Times New Roman" w:hAnsi="Times New Roman" w:cs="Times New Roman"/>
          <w:sz w:val="24"/>
          <w:szCs w:val="24"/>
        </w:rPr>
        <w:t>.</w:t>
      </w:r>
      <w:r w:rsidR="00695E2E" w:rsidRPr="00AF7BF2">
        <w:rPr>
          <w:rFonts w:ascii="Times New Roman" w:hAnsi="Times New Roman" w:cs="Times New Roman"/>
          <w:sz w:val="24"/>
          <w:szCs w:val="24"/>
        </w:rPr>
        <w:t xml:space="preserve"> On ne le retrouve pas dans le </w:t>
      </w:r>
      <w:r w:rsidR="00FF349E">
        <w:rPr>
          <w:rFonts w:ascii="Times New Roman" w:hAnsi="Times New Roman" w:cs="Times New Roman"/>
          <w:sz w:val="24"/>
          <w:szCs w:val="24"/>
        </w:rPr>
        <w:t>« </w:t>
      </w:r>
      <w:r w:rsidR="00C460B6" w:rsidRPr="00AF7BF2">
        <w:rPr>
          <w:rFonts w:ascii="Times New Roman" w:hAnsi="Times New Roman" w:cs="Times New Roman"/>
          <w:sz w:val="24"/>
          <w:szCs w:val="24"/>
        </w:rPr>
        <w:t>Xin Xiu Ben C</w:t>
      </w:r>
      <w:r w:rsidR="00BA379E">
        <w:rPr>
          <w:rFonts w:ascii="Times New Roman" w:hAnsi="Times New Roman" w:cs="Times New Roman"/>
          <w:sz w:val="24"/>
          <w:szCs w:val="24"/>
        </w:rPr>
        <w:t>ao »</w:t>
      </w:r>
      <w:r w:rsidR="00C460B6" w:rsidRPr="00AF7BF2">
        <w:rPr>
          <w:rFonts w:ascii="Times New Roman" w:hAnsi="Times New Roman" w:cs="Times New Roman"/>
          <w:sz w:val="24"/>
          <w:szCs w:val="24"/>
        </w:rPr>
        <w:t> </w:t>
      </w:r>
      <w:r w:rsidR="00576018" w:rsidRPr="00AF7BF2">
        <w:rPr>
          <w:rFonts w:ascii="Times New Roman" w:hAnsi="Times New Roman" w:cs="Times New Roman"/>
          <w:sz w:val="24"/>
          <w:szCs w:val="24"/>
        </w:rPr>
        <w:t>(659</w:t>
      </w:r>
      <w:r w:rsidR="00695E2E" w:rsidRPr="00AF7BF2">
        <w:rPr>
          <w:rFonts w:ascii="Times New Roman" w:hAnsi="Times New Roman" w:cs="Times New Roman"/>
          <w:sz w:val="24"/>
          <w:szCs w:val="24"/>
        </w:rPr>
        <w:t>)</w:t>
      </w:r>
      <w:r w:rsidR="0030096E" w:rsidRPr="00AF7BF2">
        <w:rPr>
          <w:rFonts w:ascii="Times New Roman" w:hAnsi="Times New Roman" w:cs="Times New Roman"/>
          <w:sz w:val="24"/>
          <w:szCs w:val="24"/>
        </w:rPr>
        <w:t xml:space="preserve">, </w:t>
      </w:r>
      <w:r w:rsidR="00695E2E" w:rsidRPr="00AF7BF2">
        <w:rPr>
          <w:rFonts w:ascii="Times New Roman" w:hAnsi="Times New Roman" w:cs="Times New Roman"/>
          <w:sz w:val="24"/>
          <w:szCs w:val="24"/>
        </w:rPr>
        <w:t>la plus ancienne pharmacopée chinoise référenciée</w:t>
      </w:r>
      <w:r w:rsidR="00571387" w:rsidRPr="00AF7BF2">
        <w:rPr>
          <w:rFonts w:ascii="Times New Roman" w:hAnsi="Times New Roman" w:cs="Times New Roman"/>
          <w:sz w:val="24"/>
          <w:szCs w:val="24"/>
        </w:rPr>
        <w:t>, avec 850 « médicaments </w:t>
      </w:r>
      <w:r w:rsidR="004B1681" w:rsidRPr="00AF7BF2">
        <w:rPr>
          <w:rFonts w:ascii="Times New Roman" w:hAnsi="Times New Roman" w:cs="Times New Roman"/>
          <w:sz w:val="24"/>
          <w:szCs w:val="24"/>
        </w:rPr>
        <w:t xml:space="preserve">». </w:t>
      </w:r>
      <w:r w:rsidRPr="00AF7BF2">
        <w:rPr>
          <w:rFonts w:ascii="Times New Roman" w:hAnsi="Times New Roman" w:cs="Times New Roman"/>
          <w:sz w:val="24"/>
          <w:szCs w:val="24"/>
        </w:rPr>
        <w:t xml:space="preserve">Les premiers écrits </w:t>
      </w:r>
      <w:r w:rsidR="00F50AAB" w:rsidRPr="00AF7BF2">
        <w:rPr>
          <w:rFonts w:ascii="Times New Roman" w:hAnsi="Times New Roman" w:cs="Times New Roman"/>
          <w:sz w:val="24"/>
          <w:szCs w:val="24"/>
        </w:rPr>
        <w:t xml:space="preserve">conservés </w:t>
      </w:r>
      <w:r w:rsidRPr="00AF7BF2">
        <w:rPr>
          <w:rFonts w:ascii="Times New Roman" w:hAnsi="Times New Roman" w:cs="Times New Roman"/>
          <w:sz w:val="24"/>
          <w:szCs w:val="24"/>
        </w:rPr>
        <w:t xml:space="preserve">sur ses propriétés thérapeutiques </w:t>
      </w:r>
      <w:r w:rsidR="00F60A54" w:rsidRPr="00AF7BF2">
        <w:rPr>
          <w:rFonts w:ascii="Times New Roman" w:hAnsi="Times New Roman" w:cs="Times New Roman"/>
          <w:sz w:val="24"/>
          <w:szCs w:val="24"/>
        </w:rPr>
        <w:t xml:space="preserve">remontent à la dynastie des Ming, c’est </w:t>
      </w:r>
      <w:r w:rsidR="00FF349E">
        <w:rPr>
          <w:rFonts w:ascii="Times New Roman" w:hAnsi="Times New Roman" w:cs="Times New Roman"/>
          <w:sz w:val="24"/>
          <w:szCs w:val="24"/>
        </w:rPr>
        <w:t xml:space="preserve">« Le Compendium </w:t>
      </w:r>
      <w:r w:rsidR="003A354F" w:rsidRPr="00AF7BF2">
        <w:rPr>
          <w:rFonts w:ascii="Times New Roman" w:hAnsi="Times New Roman" w:cs="Times New Roman"/>
          <w:sz w:val="24"/>
          <w:szCs w:val="24"/>
        </w:rPr>
        <w:t>Materia Med</w:t>
      </w:r>
      <w:r w:rsidR="00F60A54" w:rsidRPr="00AF7BF2">
        <w:rPr>
          <w:rFonts w:ascii="Times New Roman" w:hAnsi="Times New Roman" w:cs="Times New Roman"/>
          <w:sz w:val="24"/>
          <w:szCs w:val="24"/>
        </w:rPr>
        <w:t>ica</w:t>
      </w:r>
      <w:r w:rsidR="0077290B" w:rsidRPr="00AF7BF2">
        <w:rPr>
          <w:rFonts w:ascii="Times New Roman" w:hAnsi="Times New Roman" w:cs="Times New Roman"/>
          <w:sz w:val="24"/>
          <w:szCs w:val="24"/>
        </w:rPr>
        <w:t> »</w:t>
      </w:r>
      <w:r w:rsidR="00F60A54" w:rsidRPr="00AF7BF2">
        <w:rPr>
          <w:rFonts w:ascii="Times New Roman" w:hAnsi="Times New Roman" w:cs="Times New Roman"/>
          <w:sz w:val="24"/>
          <w:szCs w:val="24"/>
        </w:rPr>
        <w:t xml:space="preserve"> (</w:t>
      </w:r>
      <w:r w:rsidR="00C460B6" w:rsidRPr="00AF7BF2">
        <w:rPr>
          <w:rFonts w:ascii="Times New Roman" w:hAnsi="Times New Roman" w:cs="Times New Roman"/>
          <w:sz w:val="24"/>
          <w:szCs w:val="24"/>
        </w:rPr>
        <w:t>« </w:t>
      </w:r>
      <w:r w:rsidR="00F60A54" w:rsidRPr="00AF7BF2">
        <w:rPr>
          <w:rFonts w:ascii="Times New Roman" w:hAnsi="Times New Roman" w:cs="Times New Roman"/>
          <w:sz w:val="24"/>
          <w:szCs w:val="24"/>
        </w:rPr>
        <w:t>Ben Cao Gang Mu</w:t>
      </w:r>
      <w:r w:rsidR="00C460B6" w:rsidRPr="00AF7BF2">
        <w:rPr>
          <w:rFonts w:ascii="Times New Roman" w:hAnsi="Times New Roman" w:cs="Times New Roman"/>
          <w:sz w:val="24"/>
          <w:szCs w:val="24"/>
        </w:rPr>
        <w:t> »</w:t>
      </w:r>
      <w:r w:rsidR="00F60A54" w:rsidRPr="00AF7BF2">
        <w:rPr>
          <w:rFonts w:ascii="Times New Roman" w:hAnsi="Times New Roman" w:cs="Times New Roman"/>
          <w:sz w:val="24"/>
          <w:szCs w:val="24"/>
        </w:rPr>
        <w:t xml:space="preserve">) </w:t>
      </w:r>
      <w:r w:rsidR="003A354F" w:rsidRPr="00AF7BF2">
        <w:rPr>
          <w:rFonts w:ascii="Times New Roman" w:hAnsi="Times New Roman" w:cs="Times New Roman"/>
          <w:sz w:val="24"/>
          <w:szCs w:val="24"/>
        </w:rPr>
        <w:t>écr</w:t>
      </w:r>
      <w:r w:rsidR="00FF349E">
        <w:rPr>
          <w:rFonts w:ascii="Times New Roman" w:hAnsi="Times New Roman" w:cs="Times New Roman"/>
          <w:sz w:val="24"/>
          <w:szCs w:val="24"/>
        </w:rPr>
        <w:t xml:space="preserve">it par </w:t>
      </w:r>
      <w:r w:rsidR="00F60A54" w:rsidRPr="00AF7BF2">
        <w:rPr>
          <w:rFonts w:ascii="Times New Roman" w:hAnsi="Times New Roman" w:cs="Times New Roman"/>
          <w:sz w:val="24"/>
          <w:szCs w:val="24"/>
        </w:rPr>
        <w:t xml:space="preserve">Li Shizhen, un </w:t>
      </w:r>
      <w:r w:rsidR="0030096E" w:rsidRPr="00AF7BF2">
        <w:rPr>
          <w:rFonts w:ascii="Times New Roman" w:hAnsi="Times New Roman" w:cs="Times New Roman"/>
          <w:sz w:val="24"/>
          <w:szCs w:val="24"/>
        </w:rPr>
        <w:t>médecin. C</w:t>
      </w:r>
      <w:r w:rsidR="0077290B" w:rsidRPr="00AF7BF2">
        <w:rPr>
          <w:rFonts w:ascii="Times New Roman" w:hAnsi="Times New Roman" w:cs="Times New Roman"/>
          <w:sz w:val="24"/>
          <w:szCs w:val="24"/>
        </w:rPr>
        <w:t>e</w:t>
      </w:r>
      <w:r w:rsidR="00F60A54" w:rsidRPr="00AF7BF2">
        <w:rPr>
          <w:rFonts w:ascii="Times New Roman" w:hAnsi="Times New Roman" w:cs="Times New Roman"/>
          <w:sz w:val="24"/>
          <w:szCs w:val="24"/>
        </w:rPr>
        <w:t xml:space="preserve"> texte</w:t>
      </w:r>
      <w:r w:rsidR="00C460B6" w:rsidRPr="00AF7BF2">
        <w:rPr>
          <w:rFonts w:ascii="Times New Roman" w:hAnsi="Times New Roman" w:cs="Times New Roman"/>
          <w:sz w:val="24"/>
          <w:szCs w:val="24"/>
        </w:rPr>
        <w:t>,</w:t>
      </w:r>
      <w:r w:rsidR="00F60A54" w:rsidRPr="00AF7BF2">
        <w:rPr>
          <w:rFonts w:ascii="Times New Roman" w:hAnsi="Times New Roman" w:cs="Times New Roman"/>
          <w:sz w:val="24"/>
          <w:szCs w:val="24"/>
        </w:rPr>
        <w:t xml:space="preserve"> </w:t>
      </w:r>
      <w:r w:rsidR="003A354F" w:rsidRPr="00AF7BF2">
        <w:rPr>
          <w:rFonts w:ascii="Times New Roman" w:hAnsi="Times New Roman" w:cs="Times New Roman"/>
          <w:sz w:val="24"/>
          <w:szCs w:val="24"/>
        </w:rPr>
        <w:t>publié p</w:t>
      </w:r>
      <w:r w:rsidR="00F60A54" w:rsidRPr="00AF7BF2">
        <w:rPr>
          <w:rFonts w:ascii="Times New Roman" w:hAnsi="Times New Roman" w:cs="Times New Roman"/>
          <w:sz w:val="24"/>
          <w:szCs w:val="24"/>
        </w:rPr>
        <w:t>our la première fois en 1596</w:t>
      </w:r>
      <w:r w:rsidR="00C460B6" w:rsidRPr="00AF7BF2">
        <w:rPr>
          <w:rFonts w:ascii="Times New Roman" w:hAnsi="Times New Roman" w:cs="Times New Roman"/>
          <w:sz w:val="24"/>
          <w:szCs w:val="24"/>
        </w:rPr>
        <w:t xml:space="preserve">, </w:t>
      </w:r>
      <w:r w:rsidR="003A354F" w:rsidRPr="00AF7BF2">
        <w:rPr>
          <w:rFonts w:ascii="Times New Roman" w:hAnsi="Times New Roman" w:cs="Times New Roman"/>
          <w:sz w:val="24"/>
          <w:szCs w:val="24"/>
        </w:rPr>
        <w:t xml:space="preserve">présente 1892 substances médicinales. L’héricium </w:t>
      </w:r>
      <w:r w:rsidR="00F60A54" w:rsidRPr="00AF7BF2">
        <w:rPr>
          <w:rFonts w:ascii="Times New Roman" w:hAnsi="Times New Roman" w:cs="Times New Roman"/>
          <w:sz w:val="24"/>
          <w:szCs w:val="24"/>
        </w:rPr>
        <w:t xml:space="preserve">était </w:t>
      </w:r>
      <w:r w:rsidRPr="00AF7BF2">
        <w:rPr>
          <w:rFonts w:ascii="Times New Roman" w:hAnsi="Times New Roman" w:cs="Times New Roman"/>
          <w:sz w:val="24"/>
          <w:szCs w:val="24"/>
        </w:rPr>
        <w:t xml:space="preserve">utilisé pour son action sur les performances sexuelles, physiques </w:t>
      </w:r>
      <w:r w:rsidR="00F60A54" w:rsidRPr="00AF7BF2">
        <w:rPr>
          <w:rFonts w:ascii="Times New Roman" w:hAnsi="Times New Roman" w:cs="Times New Roman"/>
          <w:sz w:val="24"/>
          <w:szCs w:val="24"/>
        </w:rPr>
        <w:t>(plus spéci</w:t>
      </w:r>
      <w:r w:rsidR="00576018" w:rsidRPr="00AF7BF2">
        <w:rPr>
          <w:rFonts w:ascii="Times New Roman" w:hAnsi="Times New Roman" w:cs="Times New Roman"/>
          <w:sz w:val="24"/>
          <w:szCs w:val="24"/>
        </w:rPr>
        <w:t xml:space="preserve">alement sur la sphère digestive </w:t>
      </w:r>
      <w:r w:rsidRPr="00AF7BF2">
        <w:rPr>
          <w:rFonts w:ascii="Times New Roman" w:hAnsi="Times New Roman" w:cs="Times New Roman"/>
          <w:sz w:val="24"/>
          <w:szCs w:val="24"/>
        </w:rPr>
        <w:t xml:space="preserve">et mentales. </w:t>
      </w:r>
      <w:r w:rsidR="006F2BB1" w:rsidRPr="00AF7BF2">
        <w:rPr>
          <w:rFonts w:ascii="Times New Roman" w:hAnsi="Times New Roman" w:cs="Times New Roman"/>
          <w:sz w:val="24"/>
          <w:szCs w:val="24"/>
        </w:rPr>
        <w:t>Les pratiques médicales traditionnelles japonaises</w:t>
      </w:r>
      <w:r w:rsidR="002F601A" w:rsidRPr="00AF7BF2">
        <w:rPr>
          <w:rFonts w:ascii="Times New Roman" w:hAnsi="Times New Roman" w:cs="Times New Roman"/>
          <w:sz w:val="24"/>
          <w:szCs w:val="24"/>
        </w:rPr>
        <w:t xml:space="preserve">, appelées Kampo, </w:t>
      </w:r>
      <w:r w:rsidR="006F2BB1" w:rsidRPr="00AF7BF2">
        <w:rPr>
          <w:rFonts w:ascii="Times New Roman" w:hAnsi="Times New Roman" w:cs="Times New Roman"/>
          <w:sz w:val="24"/>
          <w:szCs w:val="24"/>
        </w:rPr>
        <w:t>ont pu être suivies depuis le 5e siècle et sont basées sur la médecine traditionne</w:t>
      </w:r>
      <w:r w:rsidR="00AF7BF2">
        <w:rPr>
          <w:rFonts w:ascii="Times New Roman" w:hAnsi="Times New Roman" w:cs="Times New Roman"/>
          <w:sz w:val="24"/>
          <w:szCs w:val="24"/>
        </w:rPr>
        <w:t xml:space="preserve">lle chinoise, </w:t>
      </w:r>
      <w:r w:rsidR="006F2BB1" w:rsidRPr="00AF7BF2">
        <w:rPr>
          <w:rFonts w:ascii="Times New Roman" w:hAnsi="Times New Roman" w:cs="Times New Roman"/>
          <w:sz w:val="24"/>
          <w:szCs w:val="24"/>
        </w:rPr>
        <w:t>adaptées à la culture japonaise. Les champignons médicinaux sont couramment prescrits au Japon (exemple </w:t>
      </w:r>
      <w:r w:rsidR="00FF349E">
        <w:rPr>
          <w:rFonts w:ascii="Times New Roman" w:hAnsi="Times New Roman" w:cs="Times New Roman"/>
          <w:sz w:val="24"/>
          <w:szCs w:val="24"/>
        </w:rPr>
        <w:t>: « oncologie intégrative »</w:t>
      </w:r>
      <w:r w:rsidR="006F2BB1" w:rsidRPr="00AF7BF2">
        <w:rPr>
          <w:rFonts w:ascii="Times New Roman" w:hAnsi="Times New Roman" w:cs="Times New Roman"/>
          <w:sz w:val="24"/>
          <w:szCs w:val="24"/>
        </w:rPr>
        <w:t>).</w:t>
      </w:r>
    </w:p>
    <w:p w:rsidR="0034375B" w:rsidRPr="00D77D51" w:rsidRDefault="0034375B" w:rsidP="00D77D51">
      <w:pPr>
        <w:spacing w:after="60"/>
        <w:jc w:val="both"/>
        <w:rPr>
          <w:rFonts w:ascii="Times New Roman" w:hAnsi="Times New Roman" w:cs="Times New Roman"/>
          <w:sz w:val="24"/>
          <w:szCs w:val="24"/>
        </w:rPr>
      </w:pPr>
      <w:r w:rsidRPr="00AF7BF2">
        <w:rPr>
          <w:rFonts w:ascii="Times New Roman" w:hAnsi="Times New Roman" w:cs="Times New Roman"/>
          <w:sz w:val="24"/>
          <w:szCs w:val="24"/>
        </w:rPr>
        <w:t xml:space="preserve">Des métabolites de diverses structures ont été </w:t>
      </w:r>
      <w:r w:rsidR="00F50AAB" w:rsidRPr="00AF7BF2">
        <w:rPr>
          <w:rFonts w:ascii="Times New Roman" w:hAnsi="Times New Roman" w:cs="Times New Roman"/>
          <w:sz w:val="24"/>
          <w:szCs w:val="24"/>
        </w:rPr>
        <w:t>isolés</w:t>
      </w:r>
      <w:r w:rsidR="00AA06D0" w:rsidRPr="00AF7BF2">
        <w:rPr>
          <w:rFonts w:ascii="Times New Roman" w:hAnsi="Times New Roman" w:cs="Times New Roman"/>
          <w:sz w:val="24"/>
          <w:szCs w:val="24"/>
        </w:rPr>
        <w:t xml:space="preserve"> d’</w:t>
      </w:r>
      <w:r w:rsidR="00AA06D0" w:rsidRPr="00AF7BF2">
        <w:rPr>
          <w:rFonts w:ascii="Times New Roman" w:hAnsi="Times New Roman" w:cs="Times New Roman"/>
          <w:i/>
          <w:sz w:val="24"/>
          <w:szCs w:val="24"/>
        </w:rPr>
        <w:t>Hericium erinaceus</w:t>
      </w:r>
      <w:r w:rsidR="00F50AAB" w:rsidRPr="00AF7BF2">
        <w:rPr>
          <w:rFonts w:ascii="Times New Roman" w:hAnsi="Times New Roman" w:cs="Times New Roman"/>
          <w:sz w:val="24"/>
          <w:szCs w:val="24"/>
        </w:rPr>
        <w:t>, plusieurs</w:t>
      </w:r>
      <w:r w:rsidRPr="00AF7BF2">
        <w:rPr>
          <w:rFonts w:ascii="Times New Roman" w:hAnsi="Times New Roman" w:cs="Times New Roman"/>
          <w:sz w:val="24"/>
          <w:szCs w:val="24"/>
        </w:rPr>
        <w:t xml:space="preserve"> uniques à cette espèce. </w:t>
      </w:r>
      <w:r w:rsidR="00F50AAB" w:rsidRPr="00AF7BF2">
        <w:rPr>
          <w:rFonts w:ascii="Times New Roman" w:hAnsi="Times New Roman" w:cs="Times New Roman"/>
          <w:sz w:val="24"/>
          <w:szCs w:val="24"/>
        </w:rPr>
        <w:t>Leurs activités in vitro et in vivo sont étudiées. Quelques essais cliniques ont été effectués sur l’homme. Les activités les plus captivantes sont celles sur le système nerveux.</w:t>
      </w:r>
      <w:r w:rsidR="00AA06D0" w:rsidRPr="00AF7BF2">
        <w:rPr>
          <w:rFonts w:ascii="Times New Roman" w:hAnsi="Times New Roman" w:cs="Times New Roman"/>
          <w:sz w:val="24"/>
          <w:szCs w:val="24"/>
        </w:rPr>
        <w:t xml:space="preserve"> De plus</w:t>
      </w:r>
      <w:r w:rsidR="00AA06D0" w:rsidRPr="00AF7BF2">
        <w:rPr>
          <w:rFonts w:ascii="Times New Roman" w:hAnsi="Times New Roman" w:cs="Times New Roman"/>
          <w:i/>
          <w:sz w:val="24"/>
          <w:szCs w:val="24"/>
        </w:rPr>
        <w:t>, Hericium erinaceus</w:t>
      </w:r>
      <w:r w:rsidR="00AA06D0" w:rsidRPr="00AF7BF2">
        <w:rPr>
          <w:rFonts w:ascii="Times New Roman" w:hAnsi="Times New Roman" w:cs="Times New Roman"/>
          <w:sz w:val="24"/>
          <w:szCs w:val="24"/>
        </w:rPr>
        <w:t xml:space="preserve"> est le champignon le plus utilisé pour les troubles gastro-intestinaux.</w:t>
      </w:r>
      <w:r w:rsidR="00F50AAB" w:rsidRPr="00AF7BF2">
        <w:rPr>
          <w:rFonts w:ascii="Times New Roman" w:hAnsi="Times New Roman" w:cs="Times New Roman"/>
          <w:sz w:val="24"/>
          <w:szCs w:val="24"/>
        </w:rPr>
        <w:t xml:space="preserve"> Ces travaux doivent se poursuivre.</w:t>
      </w:r>
      <w:r w:rsidR="007D74E8" w:rsidRPr="00AF7BF2">
        <w:rPr>
          <w:rFonts w:ascii="Times New Roman" w:hAnsi="Times New Roman" w:cs="Times New Roman"/>
          <w:sz w:val="24"/>
          <w:szCs w:val="24"/>
        </w:rPr>
        <w:t xml:space="preserve"> Des résultats sont publiés </w:t>
      </w:r>
      <w:r w:rsidR="009E35A3" w:rsidRPr="00AF7BF2">
        <w:rPr>
          <w:rFonts w:ascii="Times New Roman" w:hAnsi="Times New Roman" w:cs="Times New Roman"/>
          <w:sz w:val="24"/>
          <w:szCs w:val="24"/>
        </w:rPr>
        <w:t xml:space="preserve">également </w:t>
      </w:r>
      <w:r w:rsidR="007D74E8" w:rsidRPr="00AF7BF2">
        <w:rPr>
          <w:rFonts w:ascii="Times New Roman" w:hAnsi="Times New Roman" w:cs="Times New Roman"/>
          <w:sz w:val="24"/>
          <w:szCs w:val="24"/>
        </w:rPr>
        <w:t>d</w:t>
      </w:r>
      <w:r w:rsidR="004B1681" w:rsidRPr="00AF7BF2">
        <w:rPr>
          <w:rFonts w:ascii="Times New Roman" w:hAnsi="Times New Roman" w:cs="Times New Roman"/>
          <w:sz w:val="24"/>
          <w:szCs w:val="24"/>
        </w:rPr>
        <w:t xml:space="preserve">ans des journaux scientifiques </w:t>
      </w:r>
      <w:r w:rsidR="007D74E8" w:rsidRPr="00AF7BF2">
        <w:rPr>
          <w:rFonts w:ascii="Times New Roman" w:hAnsi="Times New Roman" w:cs="Times New Roman"/>
          <w:sz w:val="24"/>
          <w:szCs w:val="24"/>
        </w:rPr>
        <w:t>occidentaux,</w:t>
      </w:r>
      <w:r w:rsidR="00576018" w:rsidRPr="00AF7BF2">
        <w:rPr>
          <w:rFonts w:ascii="Times New Roman" w:hAnsi="Times New Roman" w:cs="Times New Roman"/>
          <w:sz w:val="24"/>
          <w:szCs w:val="24"/>
        </w:rPr>
        <w:t xml:space="preserve"> </w:t>
      </w:r>
      <w:r w:rsidR="007D74E8" w:rsidRPr="00AF7BF2">
        <w:rPr>
          <w:rFonts w:ascii="Times New Roman" w:hAnsi="Times New Roman" w:cs="Times New Roman"/>
          <w:sz w:val="24"/>
          <w:szCs w:val="24"/>
        </w:rPr>
        <w:t>t</w:t>
      </w:r>
      <w:r w:rsidR="00D620FA" w:rsidRPr="00AF7BF2">
        <w:rPr>
          <w:rFonts w:ascii="Times New Roman" w:hAnsi="Times New Roman" w:cs="Times New Roman"/>
          <w:sz w:val="24"/>
          <w:szCs w:val="24"/>
        </w:rPr>
        <w:t xml:space="preserve">el </w:t>
      </w:r>
      <w:hyperlink r:id="rId24" w:history="1">
        <w:r w:rsidR="00D620FA" w:rsidRPr="00AF7BF2">
          <w:rPr>
            <w:rStyle w:val="Lienhypertexte"/>
            <w:rFonts w:ascii="Times New Roman" w:hAnsi="Times New Roman" w:cs="Times New Roman"/>
            <w:color w:val="auto"/>
            <w:sz w:val="24"/>
            <w:szCs w:val="24"/>
            <w:u w:val="none"/>
          </w:rPr>
          <w:t>nature.com/scientificreports</w:t>
        </w:r>
      </w:hyperlink>
      <w:r w:rsidR="00D620FA" w:rsidRPr="00AF7BF2">
        <w:rPr>
          <w:rFonts w:ascii="Times New Roman" w:hAnsi="Times New Roman" w:cs="Times New Roman"/>
          <w:sz w:val="24"/>
          <w:szCs w:val="24"/>
        </w:rPr>
        <w:t>.</w:t>
      </w:r>
      <w:r w:rsidR="009E35A3" w:rsidRPr="00AF7BF2">
        <w:rPr>
          <w:rFonts w:ascii="Times New Roman" w:hAnsi="Times New Roman" w:cs="Times New Roman"/>
          <w:sz w:val="24"/>
          <w:szCs w:val="24"/>
        </w:rPr>
        <w:t xml:space="preserve"> Des milliers de publications ont été </w:t>
      </w:r>
      <w:r w:rsidR="009E35A3" w:rsidRPr="00AF7BF2">
        <w:rPr>
          <w:rFonts w:ascii="Times New Roman" w:hAnsi="Times New Roman" w:cs="Times New Roman"/>
          <w:sz w:val="24"/>
          <w:szCs w:val="24"/>
        </w:rPr>
        <w:lastRenderedPageBreak/>
        <w:t xml:space="preserve">écrites. </w:t>
      </w:r>
      <w:r w:rsidR="002F601A" w:rsidRPr="00AF7BF2">
        <w:rPr>
          <w:rFonts w:ascii="Times New Roman" w:hAnsi="Times New Roman" w:cs="Times New Roman"/>
          <w:sz w:val="24"/>
          <w:szCs w:val="24"/>
        </w:rPr>
        <w:t>Jusqu’à présent, p</w:t>
      </w:r>
      <w:r w:rsidR="00722389" w:rsidRPr="00AF7BF2">
        <w:rPr>
          <w:rFonts w:ascii="Times New Roman" w:hAnsi="Times New Roman" w:cs="Times New Roman"/>
          <w:sz w:val="24"/>
          <w:szCs w:val="24"/>
        </w:rPr>
        <w:t>eu d’articles scientifiques décrivent l'utilisation de champignons dans la réalité clinique et la qualité thérapeutique</w:t>
      </w:r>
      <w:r w:rsidR="00722389" w:rsidRPr="00D77D51">
        <w:rPr>
          <w:rFonts w:ascii="Times New Roman" w:hAnsi="Times New Roman" w:cs="Times New Roman"/>
          <w:sz w:val="24"/>
          <w:szCs w:val="24"/>
        </w:rPr>
        <w:t xml:space="preserve">. </w:t>
      </w:r>
      <w:r w:rsidR="00065128" w:rsidRPr="00D77D51">
        <w:rPr>
          <w:rFonts w:ascii="Times New Roman" w:hAnsi="Times New Roman" w:cs="Times New Roman"/>
          <w:sz w:val="24"/>
          <w:szCs w:val="24"/>
        </w:rPr>
        <w:t xml:space="preserve">Les </w:t>
      </w:r>
      <w:r w:rsidR="00D620FA" w:rsidRPr="00D77D51">
        <w:rPr>
          <w:rFonts w:ascii="Times New Roman" w:hAnsi="Times New Roman" w:cs="Times New Roman"/>
          <w:sz w:val="24"/>
          <w:szCs w:val="24"/>
        </w:rPr>
        <w:t>besoins sont grands</w:t>
      </w:r>
      <w:r w:rsidR="00576018" w:rsidRPr="00D77D51">
        <w:rPr>
          <w:rFonts w:ascii="Times New Roman" w:hAnsi="Times New Roman" w:cs="Times New Roman"/>
          <w:sz w:val="24"/>
          <w:szCs w:val="24"/>
        </w:rPr>
        <w:t>,</w:t>
      </w:r>
      <w:r w:rsidR="00D620FA" w:rsidRPr="00D77D51">
        <w:rPr>
          <w:rFonts w:ascii="Times New Roman" w:hAnsi="Times New Roman" w:cs="Times New Roman"/>
          <w:sz w:val="24"/>
          <w:szCs w:val="24"/>
        </w:rPr>
        <w:t xml:space="preserve"> car il est particulièrement difficile de découvrir des composés à activité nootropique </w:t>
      </w:r>
      <w:r w:rsidR="00E2086E" w:rsidRPr="00D77D51">
        <w:rPr>
          <w:rFonts w:ascii="Times New Roman" w:hAnsi="Times New Roman" w:cs="Times New Roman"/>
          <w:sz w:val="24"/>
          <w:szCs w:val="24"/>
        </w:rPr>
        <w:t>(</w:t>
      </w:r>
      <w:r w:rsidR="00BA1B1F" w:rsidRPr="00D77D51">
        <w:rPr>
          <w:rFonts w:ascii="Times New Roman" w:hAnsi="Times New Roman" w:cs="Times New Roman"/>
          <w:sz w:val="24"/>
          <w:szCs w:val="24"/>
        </w:rPr>
        <w:t>capables</w:t>
      </w:r>
      <w:r w:rsidR="00E2086E" w:rsidRPr="00D77D51">
        <w:rPr>
          <w:rFonts w:ascii="Times New Roman" w:hAnsi="Times New Roman" w:cs="Times New Roman"/>
          <w:sz w:val="24"/>
          <w:szCs w:val="24"/>
        </w:rPr>
        <w:t xml:space="preserve"> d’augmenter les fonctions cognitives) </w:t>
      </w:r>
      <w:r w:rsidR="00D620FA" w:rsidRPr="00D77D51">
        <w:rPr>
          <w:rFonts w:ascii="Times New Roman" w:hAnsi="Times New Roman" w:cs="Times New Roman"/>
          <w:sz w:val="24"/>
          <w:szCs w:val="24"/>
        </w:rPr>
        <w:t>et neuro-régénératrice.</w:t>
      </w:r>
      <w:r w:rsidR="009C1802" w:rsidRPr="00D77D51">
        <w:rPr>
          <w:rFonts w:ascii="Times New Roman" w:hAnsi="Times New Roman" w:cs="Times New Roman"/>
          <w:sz w:val="24"/>
          <w:szCs w:val="24"/>
        </w:rPr>
        <w:t xml:space="preserve"> </w:t>
      </w:r>
    </w:p>
    <w:p w:rsidR="0077290B" w:rsidRPr="00D77D51" w:rsidRDefault="007D74E8" w:rsidP="00D77D51">
      <w:pPr>
        <w:spacing w:after="60"/>
        <w:jc w:val="both"/>
        <w:rPr>
          <w:rFonts w:ascii="Times New Roman" w:hAnsi="Times New Roman" w:cs="Times New Roman"/>
          <w:sz w:val="24"/>
          <w:szCs w:val="24"/>
        </w:rPr>
      </w:pPr>
      <w:r w:rsidRPr="00D77D51">
        <w:rPr>
          <w:rFonts w:ascii="Times New Roman" w:hAnsi="Times New Roman" w:cs="Times New Roman"/>
          <w:sz w:val="24"/>
          <w:szCs w:val="24"/>
        </w:rPr>
        <w:t>Il ne faudrait pas cependant oublier l’approche holistique de la mycothérapie traditionnelle : c’est l’ensemble des composés qui donnent l’</w:t>
      </w:r>
      <w:r w:rsidR="00D77D51">
        <w:rPr>
          <w:rFonts w:ascii="Times New Roman" w:hAnsi="Times New Roman" w:cs="Times New Roman"/>
          <w:sz w:val="24"/>
          <w:szCs w:val="24"/>
        </w:rPr>
        <w:t xml:space="preserve">activité </w:t>
      </w:r>
      <w:r w:rsidRPr="00D77D51">
        <w:rPr>
          <w:rFonts w:ascii="Times New Roman" w:hAnsi="Times New Roman" w:cs="Times New Roman"/>
          <w:sz w:val="24"/>
          <w:szCs w:val="24"/>
        </w:rPr>
        <w:t xml:space="preserve">et celle-ci se veut essentiellement </w:t>
      </w:r>
      <w:r w:rsidR="00D620FA" w:rsidRPr="00D77D51">
        <w:rPr>
          <w:rFonts w:ascii="Times New Roman" w:hAnsi="Times New Roman" w:cs="Times New Roman"/>
          <w:sz w:val="24"/>
          <w:szCs w:val="24"/>
        </w:rPr>
        <w:t>préventive, à contrario du médicament qui a une action curative.</w:t>
      </w:r>
      <w:r w:rsidR="00741E97" w:rsidRPr="00D77D51">
        <w:rPr>
          <w:rFonts w:ascii="Times New Roman" w:hAnsi="Times New Roman" w:cs="Times New Roman"/>
          <w:sz w:val="24"/>
          <w:szCs w:val="24"/>
        </w:rPr>
        <w:t xml:space="preserve"> </w:t>
      </w:r>
      <w:r w:rsidR="00DA70F9" w:rsidRPr="00D77D51">
        <w:rPr>
          <w:rFonts w:ascii="Times New Roman" w:hAnsi="Times New Roman" w:cs="Times New Roman"/>
          <w:sz w:val="24"/>
          <w:szCs w:val="24"/>
        </w:rPr>
        <w:t>C’est fondamental</w:t>
      </w:r>
      <w:r w:rsidR="00576018" w:rsidRPr="00D77D51">
        <w:rPr>
          <w:rFonts w:ascii="Times New Roman" w:hAnsi="Times New Roman" w:cs="Times New Roman"/>
          <w:sz w:val="24"/>
          <w:szCs w:val="24"/>
        </w:rPr>
        <w:t>,</w:t>
      </w:r>
      <w:r w:rsidR="00D77D51">
        <w:rPr>
          <w:rFonts w:ascii="Times New Roman" w:hAnsi="Times New Roman" w:cs="Times New Roman"/>
          <w:sz w:val="24"/>
          <w:szCs w:val="24"/>
        </w:rPr>
        <w:t xml:space="preserve"> car c’est </w:t>
      </w:r>
      <w:r w:rsidR="005602E1" w:rsidRPr="00D77D51">
        <w:rPr>
          <w:rFonts w:ascii="Times New Roman" w:hAnsi="Times New Roman" w:cs="Times New Roman"/>
          <w:sz w:val="24"/>
          <w:szCs w:val="24"/>
        </w:rPr>
        <w:t xml:space="preserve">dans </w:t>
      </w:r>
      <w:r w:rsidR="000E240C" w:rsidRPr="00D77D51">
        <w:rPr>
          <w:rFonts w:ascii="Times New Roman" w:hAnsi="Times New Roman" w:cs="Times New Roman"/>
          <w:sz w:val="24"/>
          <w:szCs w:val="24"/>
        </w:rPr>
        <w:t>s</w:t>
      </w:r>
      <w:r w:rsidR="00D77D51">
        <w:rPr>
          <w:rFonts w:ascii="Times New Roman" w:hAnsi="Times New Roman" w:cs="Times New Roman"/>
          <w:sz w:val="24"/>
          <w:szCs w:val="24"/>
        </w:rPr>
        <w:t>a complexité chimique et la multitude des activités interactives</w:t>
      </w:r>
      <w:r w:rsidR="005602E1" w:rsidRPr="00D77D51">
        <w:rPr>
          <w:rFonts w:ascii="Times New Roman" w:hAnsi="Times New Roman" w:cs="Times New Roman"/>
          <w:sz w:val="24"/>
          <w:szCs w:val="24"/>
        </w:rPr>
        <w:t xml:space="preserve"> que le champignon donne son amplitude.</w:t>
      </w:r>
    </w:p>
    <w:p w:rsidR="00047C9A" w:rsidRPr="00D77D51" w:rsidRDefault="005602E1" w:rsidP="000F74F2">
      <w:pPr>
        <w:spacing w:after="160"/>
        <w:jc w:val="both"/>
        <w:rPr>
          <w:rFonts w:ascii="Times New Roman" w:hAnsi="Times New Roman" w:cs="Times New Roman"/>
          <w:sz w:val="24"/>
          <w:szCs w:val="24"/>
        </w:rPr>
      </w:pPr>
      <w:r w:rsidRPr="00D77D51">
        <w:rPr>
          <w:rFonts w:ascii="Times New Roman" w:hAnsi="Times New Roman" w:cs="Times New Roman"/>
          <w:sz w:val="24"/>
          <w:szCs w:val="24"/>
        </w:rPr>
        <w:t>On peut toutefois concevoir un enrichissement avec un composé capital pour une activité donnée.</w:t>
      </w:r>
    </w:p>
    <w:p w:rsidR="009A7482" w:rsidRPr="009A7482" w:rsidRDefault="003D0A0A" w:rsidP="00327603">
      <w:pPr>
        <w:pStyle w:val="Paragraphedeliste"/>
        <w:numPr>
          <w:ilvl w:val="0"/>
          <w:numId w:val="22"/>
        </w:numPr>
        <w:spacing w:after="80"/>
        <w:ind w:left="357" w:hanging="357"/>
        <w:contextualSpacing w:val="0"/>
        <w:jc w:val="both"/>
        <w:rPr>
          <w:rFonts w:ascii="Times New Roman" w:hAnsi="Times New Roman" w:cs="Times New Roman"/>
          <w:b/>
          <w:sz w:val="26"/>
          <w:szCs w:val="26"/>
        </w:rPr>
      </w:pPr>
      <w:r>
        <w:rPr>
          <w:rFonts w:ascii="Times New Roman" w:hAnsi="Times New Roman" w:cs="Times New Roman"/>
          <w:b/>
          <w:sz w:val="26"/>
          <w:szCs w:val="26"/>
        </w:rPr>
        <w:t xml:space="preserve">  </w:t>
      </w:r>
      <w:r w:rsidR="00124B3A" w:rsidRPr="00FF02DB">
        <w:rPr>
          <w:rFonts w:ascii="Times New Roman" w:hAnsi="Times New Roman" w:cs="Times New Roman"/>
          <w:b/>
          <w:sz w:val="26"/>
          <w:szCs w:val="26"/>
        </w:rPr>
        <w:t>Activités sur le système nerveux</w:t>
      </w:r>
    </w:p>
    <w:p w:rsidR="008115CB" w:rsidRPr="008115CB" w:rsidRDefault="008115CB" w:rsidP="000F74F2">
      <w:pPr>
        <w:pStyle w:val="Paragraphedeliste"/>
        <w:spacing w:after="80"/>
        <w:ind w:left="284"/>
        <w:contextualSpacing w:val="0"/>
        <w:jc w:val="both"/>
        <w:rPr>
          <w:rFonts w:ascii="Times New Roman" w:hAnsi="Times New Roman" w:cs="Times New Roman"/>
          <w:b/>
          <w:sz w:val="24"/>
          <w:szCs w:val="24"/>
        </w:rPr>
      </w:pPr>
      <w:r>
        <w:rPr>
          <w:rFonts w:ascii="Times New Roman" w:hAnsi="Times New Roman" w:cs="Times New Roman"/>
          <w:b/>
          <w:sz w:val="24"/>
          <w:szCs w:val="24"/>
        </w:rPr>
        <w:t>6.1</w:t>
      </w:r>
      <w:r w:rsidR="000F74F2">
        <w:rPr>
          <w:rFonts w:ascii="Times New Roman" w:hAnsi="Times New Roman" w:cs="Times New Roman"/>
          <w:b/>
          <w:sz w:val="24"/>
          <w:szCs w:val="24"/>
        </w:rPr>
        <w:t>.</w:t>
      </w:r>
      <w:r>
        <w:rPr>
          <w:rFonts w:ascii="Times New Roman" w:hAnsi="Times New Roman" w:cs="Times New Roman"/>
          <w:b/>
          <w:sz w:val="24"/>
          <w:szCs w:val="24"/>
        </w:rPr>
        <w:t xml:space="preserve"> </w:t>
      </w:r>
      <w:r w:rsidRPr="008115CB">
        <w:rPr>
          <w:rFonts w:ascii="Times New Roman" w:hAnsi="Times New Roman" w:cs="Times New Roman"/>
          <w:b/>
          <w:sz w:val="24"/>
          <w:szCs w:val="24"/>
        </w:rPr>
        <w:t>Un besoin</w:t>
      </w:r>
    </w:p>
    <w:p w:rsidR="00857F08" w:rsidRPr="008115CB" w:rsidRDefault="00C921DF" w:rsidP="008115CB">
      <w:pPr>
        <w:spacing w:after="160"/>
        <w:jc w:val="both"/>
        <w:rPr>
          <w:rFonts w:ascii="Times New Roman" w:hAnsi="Times New Roman" w:cs="Times New Roman"/>
          <w:b/>
          <w:sz w:val="24"/>
          <w:szCs w:val="24"/>
        </w:rPr>
      </w:pPr>
      <w:r w:rsidRPr="008115CB">
        <w:rPr>
          <w:rFonts w:ascii="Times New Roman" w:hAnsi="Times New Roman" w:cs="Times New Roman"/>
          <w:sz w:val="24"/>
          <w:szCs w:val="24"/>
        </w:rPr>
        <w:t>Les maladies n</w:t>
      </w:r>
      <w:r w:rsidR="009A7482" w:rsidRPr="008115CB">
        <w:rPr>
          <w:rFonts w:ascii="Times New Roman" w:hAnsi="Times New Roman" w:cs="Times New Roman"/>
          <w:sz w:val="24"/>
          <w:szCs w:val="24"/>
        </w:rPr>
        <w:t xml:space="preserve">eurodégénératives, comme celle </w:t>
      </w:r>
      <w:r w:rsidRPr="008115CB">
        <w:rPr>
          <w:rFonts w:ascii="Times New Roman" w:hAnsi="Times New Roman" w:cs="Times New Roman"/>
          <w:sz w:val="24"/>
          <w:szCs w:val="24"/>
        </w:rPr>
        <w:t>d’Alzheimer,</w:t>
      </w:r>
      <w:r w:rsidR="009A7482" w:rsidRPr="008115CB">
        <w:rPr>
          <w:rFonts w:ascii="Times New Roman" w:hAnsi="Times New Roman" w:cs="Times New Roman"/>
          <w:sz w:val="24"/>
          <w:szCs w:val="24"/>
        </w:rPr>
        <w:t xml:space="preserve"> de Huntington ou de Parkinson </w:t>
      </w:r>
      <w:r w:rsidRPr="008115CB">
        <w:rPr>
          <w:rFonts w:ascii="Times New Roman" w:hAnsi="Times New Roman" w:cs="Times New Roman"/>
          <w:sz w:val="24"/>
          <w:szCs w:val="24"/>
        </w:rPr>
        <w:t>causent de plus en plus de problèmes humains et sociétaux. En France, on estime que 8% des personnes âgées de plus de 65 ans sont touchées, à des degrés divers, par la maladie d’Al</w:t>
      </w:r>
      <w:r w:rsidR="009E3C16" w:rsidRPr="008115CB">
        <w:rPr>
          <w:rFonts w:ascii="Times New Roman" w:hAnsi="Times New Roman" w:cs="Times New Roman"/>
          <w:sz w:val="24"/>
          <w:szCs w:val="24"/>
        </w:rPr>
        <w:t>zheimer.</w:t>
      </w:r>
      <w:r w:rsidR="00E83986" w:rsidRPr="008115CB">
        <w:rPr>
          <w:rFonts w:ascii="Times New Roman" w:hAnsi="Times New Roman" w:cs="Times New Roman"/>
          <w:sz w:val="24"/>
          <w:szCs w:val="24"/>
        </w:rPr>
        <w:t xml:space="preserve"> Et ce problème s’amplifie sans que des mesures suffisantes soient prises.</w:t>
      </w:r>
      <w:r w:rsidR="009E3C16" w:rsidRPr="008115CB">
        <w:rPr>
          <w:rFonts w:ascii="Times New Roman" w:hAnsi="Times New Roman" w:cs="Times New Roman"/>
          <w:sz w:val="24"/>
          <w:szCs w:val="24"/>
        </w:rPr>
        <w:t xml:space="preserve"> </w:t>
      </w:r>
      <w:r w:rsidR="004F0F13" w:rsidRPr="008115CB">
        <w:rPr>
          <w:rFonts w:ascii="Times New Roman" w:hAnsi="Times New Roman" w:cs="Times New Roman"/>
          <w:sz w:val="24"/>
          <w:szCs w:val="24"/>
        </w:rPr>
        <w:t>Divers types de processus biologiques sont  impliqués dans la progression et la pathogenèse des mal</w:t>
      </w:r>
      <w:r w:rsidR="009A7482" w:rsidRPr="008115CB">
        <w:rPr>
          <w:rFonts w:ascii="Times New Roman" w:hAnsi="Times New Roman" w:cs="Times New Roman"/>
          <w:sz w:val="24"/>
          <w:szCs w:val="24"/>
        </w:rPr>
        <w:t xml:space="preserve">adies neurodégénératives, dont </w:t>
      </w:r>
      <w:r w:rsidR="004F0F13" w:rsidRPr="008115CB">
        <w:rPr>
          <w:rFonts w:ascii="Times New Roman" w:hAnsi="Times New Roman" w:cs="Times New Roman"/>
          <w:sz w:val="24"/>
          <w:szCs w:val="24"/>
        </w:rPr>
        <w:t>le stress oxydatif, la neur</w:t>
      </w:r>
      <w:r w:rsidR="009A7482" w:rsidRPr="008115CB">
        <w:rPr>
          <w:rFonts w:ascii="Times New Roman" w:hAnsi="Times New Roman" w:cs="Times New Roman"/>
          <w:sz w:val="24"/>
          <w:szCs w:val="24"/>
        </w:rPr>
        <w:t xml:space="preserve">oinflammation, </w:t>
      </w:r>
      <w:r w:rsidR="004F0F13" w:rsidRPr="008115CB">
        <w:rPr>
          <w:rFonts w:ascii="Times New Roman" w:hAnsi="Times New Roman" w:cs="Times New Roman"/>
          <w:sz w:val="24"/>
          <w:szCs w:val="24"/>
        </w:rPr>
        <w:t>le dysfonctionnement mitochondrial et l’apoptose.</w:t>
      </w:r>
      <w:r w:rsidR="001549E2" w:rsidRPr="008115CB">
        <w:rPr>
          <w:rFonts w:ascii="Times New Roman" w:hAnsi="Times New Roman" w:cs="Times New Roman"/>
          <w:sz w:val="24"/>
          <w:szCs w:val="24"/>
        </w:rPr>
        <w:t xml:space="preserve"> </w:t>
      </w:r>
      <w:r w:rsidRPr="008115CB">
        <w:rPr>
          <w:rFonts w:ascii="Times New Roman" w:hAnsi="Times New Roman" w:cs="Times New Roman"/>
          <w:sz w:val="24"/>
          <w:szCs w:val="24"/>
        </w:rPr>
        <w:t>Les maladies neurodégénératives se produisent principalem</w:t>
      </w:r>
      <w:r w:rsidR="00835025" w:rsidRPr="008115CB">
        <w:rPr>
          <w:rFonts w:ascii="Times New Roman" w:hAnsi="Times New Roman" w:cs="Times New Roman"/>
          <w:sz w:val="24"/>
          <w:szCs w:val="24"/>
        </w:rPr>
        <w:t xml:space="preserve">ent en raison d’une diminution </w:t>
      </w:r>
      <w:r w:rsidRPr="008115CB">
        <w:rPr>
          <w:rFonts w:ascii="Times New Roman" w:hAnsi="Times New Roman" w:cs="Times New Roman"/>
          <w:sz w:val="24"/>
          <w:szCs w:val="24"/>
        </w:rPr>
        <w:t>des f</w:t>
      </w:r>
      <w:r w:rsidR="001549E2" w:rsidRPr="008115CB">
        <w:rPr>
          <w:rFonts w:ascii="Times New Roman" w:hAnsi="Times New Roman" w:cs="Times New Roman"/>
          <w:sz w:val="24"/>
          <w:szCs w:val="24"/>
        </w:rPr>
        <w:t>acteurs de croissance des nerfs</w:t>
      </w:r>
      <w:r w:rsidRPr="008115CB">
        <w:rPr>
          <w:rFonts w:ascii="Times New Roman" w:hAnsi="Times New Roman" w:cs="Times New Roman"/>
          <w:sz w:val="24"/>
          <w:szCs w:val="24"/>
        </w:rPr>
        <w:t>.</w:t>
      </w:r>
      <w:r w:rsidR="001549E2" w:rsidRPr="008115CB">
        <w:rPr>
          <w:rFonts w:ascii="Times New Roman" w:hAnsi="Times New Roman" w:cs="Times New Roman"/>
          <w:sz w:val="24"/>
          <w:szCs w:val="24"/>
        </w:rPr>
        <w:t xml:space="preserve"> </w:t>
      </w:r>
      <w:r w:rsidRPr="008115CB">
        <w:rPr>
          <w:rFonts w:ascii="Times New Roman" w:hAnsi="Times New Roman" w:cs="Times New Roman"/>
          <w:sz w:val="24"/>
          <w:szCs w:val="24"/>
        </w:rPr>
        <w:t>Le facteur de croissance neuronale (NGF</w:t>
      </w:r>
      <w:r w:rsidR="00143612" w:rsidRPr="008115CB">
        <w:rPr>
          <w:rFonts w:ascii="Times New Roman" w:hAnsi="Times New Roman" w:cs="Times New Roman"/>
          <w:sz w:val="24"/>
          <w:szCs w:val="24"/>
        </w:rPr>
        <w:t>),</w:t>
      </w:r>
      <w:r w:rsidRPr="008115CB">
        <w:rPr>
          <w:rFonts w:ascii="Times New Roman" w:hAnsi="Times New Roman" w:cs="Times New Roman"/>
          <w:sz w:val="24"/>
          <w:szCs w:val="24"/>
        </w:rPr>
        <w:t xml:space="preserve"> la première ne</w:t>
      </w:r>
      <w:r w:rsidR="0030096E" w:rsidRPr="008115CB">
        <w:rPr>
          <w:rFonts w:ascii="Times New Roman" w:hAnsi="Times New Roman" w:cs="Times New Roman"/>
          <w:sz w:val="24"/>
          <w:szCs w:val="24"/>
        </w:rPr>
        <w:t xml:space="preserve">urotropine connue, une protéine, </w:t>
      </w:r>
      <w:r w:rsidR="009A7482" w:rsidRPr="008115CB">
        <w:rPr>
          <w:rFonts w:ascii="Times New Roman" w:hAnsi="Times New Roman" w:cs="Times New Roman"/>
          <w:sz w:val="24"/>
          <w:szCs w:val="24"/>
        </w:rPr>
        <w:t xml:space="preserve">est capital </w:t>
      </w:r>
      <w:r w:rsidRPr="008115CB">
        <w:rPr>
          <w:rFonts w:ascii="Times New Roman" w:hAnsi="Times New Roman" w:cs="Times New Roman"/>
          <w:sz w:val="24"/>
          <w:szCs w:val="24"/>
        </w:rPr>
        <w:t>pour la prolifération</w:t>
      </w:r>
      <w:r w:rsidR="00835025" w:rsidRPr="008115CB">
        <w:rPr>
          <w:rFonts w:ascii="Times New Roman" w:hAnsi="Times New Roman" w:cs="Times New Roman"/>
          <w:sz w:val="24"/>
          <w:szCs w:val="24"/>
        </w:rPr>
        <w:t>,</w:t>
      </w:r>
      <w:r w:rsidRPr="008115CB">
        <w:rPr>
          <w:rFonts w:ascii="Times New Roman" w:hAnsi="Times New Roman" w:cs="Times New Roman"/>
          <w:sz w:val="24"/>
          <w:szCs w:val="24"/>
        </w:rPr>
        <w:t xml:space="preserve"> la survie, le maintien et la régénération de neurones d</w:t>
      </w:r>
      <w:r w:rsidR="001549E2" w:rsidRPr="008115CB">
        <w:rPr>
          <w:rFonts w:ascii="Times New Roman" w:hAnsi="Times New Roman" w:cs="Times New Roman"/>
          <w:sz w:val="24"/>
          <w:szCs w:val="24"/>
        </w:rPr>
        <w:t>ans le cerveau.</w:t>
      </w:r>
      <w:r w:rsidR="001666F9" w:rsidRPr="008115CB">
        <w:rPr>
          <w:rFonts w:ascii="Times New Roman" w:hAnsi="Times New Roman" w:cs="Times New Roman"/>
          <w:sz w:val="24"/>
          <w:szCs w:val="24"/>
        </w:rPr>
        <w:t xml:space="preserve"> </w:t>
      </w:r>
      <w:r w:rsidRPr="008115CB">
        <w:rPr>
          <w:rFonts w:ascii="Times New Roman" w:hAnsi="Times New Roman" w:cs="Times New Roman"/>
          <w:sz w:val="24"/>
          <w:szCs w:val="24"/>
        </w:rPr>
        <w:t xml:space="preserve">Il a également des fonctions dans le système immunitaire liées à l’inflammation et à la perception de la </w:t>
      </w:r>
      <w:r w:rsidR="00201F76" w:rsidRPr="008115CB">
        <w:rPr>
          <w:rFonts w:ascii="Times New Roman" w:hAnsi="Times New Roman" w:cs="Times New Roman"/>
          <w:sz w:val="24"/>
          <w:szCs w:val="24"/>
        </w:rPr>
        <w:t>douleur. Sa production dim</w:t>
      </w:r>
      <w:r w:rsidR="009A7482" w:rsidRPr="008115CB">
        <w:rPr>
          <w:rFonts w:ascii="Times New Roman" w:hAnsi="Times New Roman" w:cs="Times New Roman"/>
          <w:sz w:val="24"/>
          <w:szCs w:val="24"/>
        </w:rPr>
        <w:t xml:space="preserve">inue avec l’âge et la maladie. </w:t>
      </w:r>
      <w:r w:rsidR="00201F76" w:rsidRPr="008115CB">
        <w:rPr>
          <w:rFonts w:ascii="Times New Roman" w:hAnsi="Times New Roman" w:cs="Times New Roman"/>
          <w:sz w:val="24"/>
          <w:szCs w:val="24"/>
        </w:rPr>
        <w:t xml:space="preserve">Il contribue au maintien ainsi qu’à l'organisation fonctionnelle des neurones. Sa défaillance serait </w:t>
      </w:r>
      <w:r w:rsidR="0030096E" w:rsidRPr="008115CB">
        <w:rPr>
          <w:rFonts w:ascii="Times New Roman" w:hAnsi="Times New Roman" w:cs="Times New Roman"/>
          <w:sz w:val="24"/>
          <w:szCs w:val="24"/>
        </w:rPr>
        <w:t xml:space="preserve">corrélée </w:t>
      </w:r>
      <w:r w:rsidR="00201F76" w:rsidRPr="008115CB">
        <w:rPr>
          <w:rFonts w:ascii="Times New Roman" w:hAnsi="Times New Roman" w:cs="Times New Roman"/>
          <w:sz w:val="24"/>
          <w:szCs w:val="24"/>
        </w:rPr>
        <w:t xml:space="preserve">à la maladie d’Alzheimer et à la démence sénile. </w:t>
      </w:r>
      <w:r w:rsidR="00800E88" w:rsidRPr="008115CB">
        <w:rPr>
          <w:rFonts w:ascii="Times New Roman" w:hAnsi="Times New Roman" w:cs="Times New Roman"/>
          <w:sz w:val="24"/>
          <w:szCs w:val="24"/>
        </w:rPr>
        <w:t>Une autre neurotropine capital</w:t>
      </w:r>
      <w:r w:rsidR="00DA70F9" w:rsidRPr="008115CB">
        <w:rPr>
          <w:rFonts w:ascii="Times New Roman" w:hAnsi="Times New Roman" w:cs="Times New Roman"/>
          <w:sz w:val="24"/>
          <w:szCs w:val="24"/>
        </w:rPr>
        <w:t>e</w:t>
      </w:r>
      <w:r w:rsidR="00800E88" w:rsidRPr="008115CB">
        <w:rPr>
          <w:rFonts w:ascii="Times New Roman" w:hAnsi="Times New Roman" w:cs="Times New Roman"/>
          <w:sz w:val="24"/>
          <w:szCs w:val="24"/>
        </w:rPr>
        <w:t xml:space="preserve"> est le facteur neuronal cervical</w:t>
      </w:r>
      <w:r w:rsidR="001549E2" w:rsidRPr="008115CB">
        <w:rPr>
          <w:rFonts w:ascii="Times New Roman" w:hAnsi="Times New Roman" w:cs="Times New Roman"/>
          <w:sz w:val="24"/>
          <w:szCs w:val="24"/>
        </w:rPr>
        <w:t xml:space="preserve"> (BNDF = Brain-Derived Neurotrophic Factor</w:t>
      </w:r>
      <w:r w:rsidR="00143612" w:rsidRPr="008115CB">
        <w:rPr>
          <w:rFonts w:ascii="Times New Roman" w:hAnsi="Times New Roman" w:cs="Times New Roman"/>
          <w:sz w:val="24"/>
          <w:szCs w:val="24"/>
        </w:rPr>
        <w:t>)</w:t>
      </w:r>
      <w:r w:rsidR="00576018" w:rsidRPr="008115CB">
        <w:rPr>
          <w:rFonts w:ascii="Times New Roman" w:hAnsi="Times New Roman" w:cs="Times New Roman"/>
          <w:sz w:val="24"/>
          <w:szCs w:val="24"/>
        </w:rPr>
        <w:t xml:space="preserve"> qui j</w:t>
      </w:r>
      <w:r w:rsidR="00201F76" w:rsidRPr="008115CB">
        <w:rPr>
          <w:rFonts w:ascii="Times New Roman" w:hAnsi="Times New Roman" w:cs="Times New Roman"/>
          <w:sz w:val="24"/>
          <w:szCs w:val="24"/>
        </w:rPr>
        <w:t xml:space="preserve">oue un rôle important dans la survie et la croissance neuronales, sert de modulateur de neurotransmetteurs et participe à la plasticité neuronale, essentielle à l’apprentissage et à la mémoire. </w:t>
      </w:r>
      <w:r w:rsidR="00800E88" w:rsidRPr="008115CB">
        <w:rPr>
          <w:rFonts w:ascii="Times New Roman" w:hAnsi="Times New Roman" w:cs="Times New Roman"/>
          <w:sz w:val="24"/>
          <w:szCs w:val="24"/>
        </w:rPr>
        <w:t>Des perturbations à son niveau sont</w:t>
      </w:r>
      <w:r w:rsidR="001549E2" w:rsidRPr="008115CB">
        <w:rPr>
          <w:rFonts w:ascii="Times New Roman" w:hAnsi="Times New Roman" w:cs="Times New Roman"/>
          <w:sz w:val="24"/>
          <w:szCs w:val="24"/>
        </w:rPr>
        <w:t xml:space="preserve"> corrélées à divers problèmes.</w:t>
      </w:r>
      <w:r w:rsidR="009A7482" w:rsidRPr="008115CB">
        <w:rPr>
          <w:rFonts w:ascii="Times New Roman" w:hAnsi="Times New Roman" w:cs="Times New Roman"/>
          <w:sz w:val="24"/>
          <w:szCs w:val="24"/>
        </w:rPr>
        <w:t xml:space="preserve"> </w:t>
      </w:r>
      <w:r w:rsidR="00DD69F2" w:rsidRPr="008115CB">
        <w:rPr>
          <w:rFonts w:ascii="Times New Roman" w:hAnsi="Times New Roman" w:cs="Times New Roman"/>
          <w:sz w:val="24"/>
          <w:szCs w:val="24"/>
        </w:rPr>
        <w:t>Prendre un facteur de croissance neuronale se révèle illusoire</w:t>
      </w:r>
      <w:r w:rsidR="009A7482" w:rsidRPr="008115CB">
        <w:rPr>
          <w:rFonts w:ascii="Times New Roman" w:hAnsi="Times New Roman" w:cs="Times New Roman"/>
          <w:sz w:val="24"/>
          <w:szCs w:val="24"/>
        </w:rPr>
        <w:t xml:space="preserve">, car c’est un peptide de haut </w:t>
      </w:r>
      <w:r w:rsidR="00DD69F2" w:rsidRPr="008115CB">
        <w:rPr>
          <w:rFonts w:ascii="Times New Roman" w:hAnsi="Times New Roman" w:cs="Times New Roman"/>
          <w:sz w:val="24"/>
          <w:szCs w:val="24"/>
        </w:rPr>
        <w:t xml:space="preserve">poids moléculaire incapable de franchir la barrière hémato-encéphalique. </w:t>
      </w:r>
      <w:r w:rsidRPr="008115CB">
        <w:rPr>
          <w:rFonts w:ascii="Times New Roman" w:hAnsi="Times New Roman" w:cs="Times New Roman"/>
          <w:sz w:val="24"/>
          <w:szCs w:val="24"/>
        </w:rPr>
        <w:t xml:space="preserve">L’accumulation excessive de peptide amyloïde β (plaques de </w:t>
      </w:r>
      <w:r w:rsidR="00D50780" w:rsidRPr="008115CB">
        <w:rPr>
          <w:rFonts w:ascii="Times New Roman" w:hAnsi="Times New Roman" w:cs="Times New Roman"/>
          <w:sz w:val="24"/>
          <w:szCs w:val="24"/>
        </w:rPr>
        <w:t>sénilité</w:t>
      </w:r>
      <w:r w:rsidRPr="008115CB">
        <w:rPr>
          <w:rFonts w:ascii="Times New Roman" w:hAnsi="Times New Roman" w:cs="Times New Roman"/>
          <w:sz w:val="24"/>
          <w:szCs w:val="24"/>
        </w:rPr>
        <w:t>) joue un rôle surtout dans le développement de la maladie d’Alzheimer. Des scientifiques ont découvert des composants neuroactifs synthétisés par des champignons, capables de traverser la barrière hémato-encéphalique et d’induire la production de facteurs de croissance nerveux et d’autres effets positifs.</w:t>
      </w:r>
      <w:r w:rsidR="00A91FD3" w:rsidRPr="008115CB">
        <w:rPr>
          <w:rFonts w:ascii="Times New Roman" w:hAnsi="Times New Roman" w:cs="Times New Roman"/>
          <w:sz w:val="24"/>
          <w:szCs w:val="24"/>
        </w:rPr>
        <w:t xml:space="preserve"> </w:t>
      </w:r>
      <w:r w:rsidR="006071D7" w:rsidRPr="008115CB">
        <w:rPr>
          <w:rFonts w:ascii="Times New Roman" w:hAnsi="Times New Roman" w:cs="Times New Roman"/>
          <w:sz w:val="24"/>
          <w:szCs w:val="24"/>
        </w:rPr>
        <w:t>La recherche</w:t>
      </w:r>
      <w:r w:rsidRPr="008115CB">
        <w:rPr>
          <w:rFonts w:ascii="Times New Roman" w:hAnsi="Times New Roman" w:cs="Times New Roman"/>
          <w:sz w:val="24"/>
          <w:szCs w:val="24"/>
        </w:rPr>
        <w:t xml:space="preserve"> et le développement de composés neuroactifs de champignons sont poursuivis, dans divers laboratoires, depuis les années 1990</w:t>
      </w:r>
      <w:r w:rsidR="009E3C16" w:rsidRPr="008115CB">
        <w:rPr>
          <w:rFonts w:ascii="Times New Roman" w:hAnsi="Times New Roman" w:cs="Times New Roman"/>
          <w:sz w:val="24"/>
          <w:szCs w:val="24"/>
        </w:rPr>
        <w:t>, avec une réactivation récente</w:t>
      </w:r>
      <w:r w:rsidR="00857F08" w:rsidRPr="008115CB">
        <w:rPr>
          <w:rFonts w:ascii="Times New Roman" w:hAnsi="Times New Roman" w:cs="Times New Roman"/>
          <w:sz w:val="24"/>
          <w:szCs w:val="24"/>
        </w:rPr>
        <w:t>.</w:t>
      </w:r>
    </w:p>
    <w:p w:rsidR="00047C9A" w:rsidRPr="000F74F2" w:rsidRDefault="000F74F2" w:rsidP="000F74F2">
      <w:pPr>
        <w:spacing w:after="80"/>
        <w:ind w:left="284"/>
        <w:jc w:val="both"/>
        <w:rPr>
          <w:rFonts w:ascii="Times New Roman" w:hAnsi="Times New Roman" w:cs="Times New Roman"/>
          <w:b/>
          <w:sz w:val="24"/>
          <w:szCs w:val="24"/>
        </w:rPr>
      </w:pPr>
      <w:r>
        <w:rPr>
          <w:rFonts w:ascii="Times New Roman" w:hAnsi="Times New Roman" w:cs="Times New Roman"/>
          <w:b/>
          <w:sz w:val="24"/>
          <w:szCs w:val="24"/>
        </w:rPr>
        <w:t>6.2.</w:t>
      </w:r>
      <w:r w:rsidR="009A7482" w:rsidRPr="000F74F2">
        <w:rPr>
          <w:rFonts w:ascii="Times New Roman" w:hAnsi="Times New Roman" w:cs="Times New Roman"/>
          <w:b/>
          <w:sz w:val="24"/>
          <w:szCs w:val="24"/>
        </w:rPr>
        <w:t xml:space="preserve"> </w:t>
      </w:r>
      <w:r w:rsidR="00701F09" w:rsidRPr="000F74F2">
        <w:rPr>
          <w:rFonts w:ascii="Times New Roman" w:hAnsi="Times New Roman" w:cs="Times New Roman"/>
          <w:b/>
          <w:sz w:val="24"/>
          <w:szCs w:val="24"/>
        </w:rPr>
        <w:t>Effets principaux</w:t>
      </w:r>
    </w:p>
    <w:p w:rsidR="005C08FB" w:rsidRPr="009A7482" w:rsidRDefault="00857F08" w:rsidP="009A7482">
      <w:pPr>
        <w:pStyle w:val="Paragraphedeliste"/>
        <w:ind w:left="0"/>
        <w:jc w:val="both"/>
        <w:rPr>
          <w:rFonts w:ascii="Times New Roman" w:hAnsi="Times New Roman" w:cs="Times New Roman"/>
          <w:sz w:val="24"/>
          <w:szCs w:val="24"/>
        </w:rPr>
      </w:pPr>
      <w:r w:rsidRPr="009A7482">
        <w:rPr>
          <w:rFonts w:ascii="Times New Roman" w:hAnsi="Times New Roman" w:cs="Times New Roman"/>
          <w:sz w:val="24"/>
          <w:szCs w:val="24"/>
        </w:rPr>
        <w:t>La plupart des composés neuroactifs potentiels synthétisé</w:t>
      </w:r>
      <w:r w:rsidR="00490B78">
        <w:rPr>
          <w:rFonts w:ascii="Times New Roman" w:hAnsi="Times New Roman" w:cs="Times New Roman"/>
          <w:sz w:val="24"/>
          <w:szCs w:val="24"/>
        </w:rPr>
        <w:t xml:space="preserve">s par des mycètes, qui peuvent </w:t>
      </w:r>
      <w:r w:rsidRPr="009A7482">
        <w:rPr>
          <w:rFonts w:ascii="Times New Roman" w:hAnsi="Times New Roman" w:cs="Times New Roman"/>
          <w:sz w:val="24"/>
          <w:szCs w:val="24"/>
        </w:rPr>
        <w:t xml:space="preserve">contribuer à la prévention ou à la thérapie </w:t>
      </w:r>
      <w:r w:rsidR="003A179C" w:rsidRPr="009A7482">
        <w:rPr>
          <w:rFonts w:ascii="Times New Roman" w:hAnsi="Times New Roman" w:cs="Times New Roman"/>
          <w:sz w:val="24"/>
          <w:szCs w:val="24"/>
        </w:rPr>
        <w:t xml:space="preserve">des maladies neurodégénératives, </w:t>
      </w:r>
      <w:r w:rsidRPr="009A7482">
        <w:rPr>
          <w:rFonts w:ascii="Times New Roman" w:hAnsi="Times New Roman" w:cs="Times New Roman"/>
          <w:sz w:val="24"/>
          <w:szCs w:val="24"/>
        </w:rPr>
        <w:t xml:space="preserve">ont été découverts </w:t>
      </w:r>
      <w:r w:rsidRPr="009A7482">
        <w:rPr>
          <w:rFonts w:ascii="Times New Roman" w:hAnsi="Times New Roman" w:cs="Times New Roman"/>
          <w:sz w:val="24"/>
          <w:szCs w:val="24"/>
        </w:rPr>
        <w:lastRenderedPageBreak/>
        <w:t xml:space="preserve">dans </w:t>
      </w:r>
      <w:r w:rsidRPr="009A7482">
        <w:rPr>
          <w:rFonts w:ascii="Times New Roman" w:hAnsi="Times New Roman" w:cs="Times New Roman"/>
          <w:i/>
          <w:sz w:val="24"/>
          <w:szCs w:val="24"/>
        </w:rPr>
        <w:t>Hericium erinaceus</w:t>
      </w:r>
      <w:r w:rsidRPr="009A7482">
        <w:rPr>
          <w:rFonts w:ascii="Times New Roman" w:hAnsi="Times New Roman" w:cs="Times New Roman"/>
          <w:sz w:val="24"/>
          <w:szCs w:val="24"/>
        </w:rPr>
        <w:t>.</w:t>
      </w:r>
      <w:r w:rsidR="00796191" w:rsidRPr="009A7482">
        <w:rPr>
          <w:rFonts w:ascii="Times New Roman" w:hAnsi="Times New Roman" w:cs="Times New Roman"/>
          <w:sz w:val="24"/>
          <w:szCs w:val="24"/>
        </w:rPr>
        <w:t xml:space="preserve"> S'il a de nombreux points communs avec d'autres champignon</w:t>
      </w:r>
      <w:r w:rsidR="00490B78">
        <w:rPr>
          <w:rFonts w:ascii="Times New Roman" w:hAnsi="Times New Roman" w:cs="Times New Roman"/>
          <w:sz w:val="24"/>
          <w:szCs w:val="24"/>
        </w:rPr>
        <w:t xml:space="preserve">s médicinaux, l’hydne hérisson </w:t>
      </w:r>
      <w:r w:rsidR="00796191" w:rsidRPr="009A7482">
        <w:rPr>
          <w:rFonts w:ascii="Times New Roman" w:hAnsi="Times New Roman" w:cs="Times New Roman"/>
          <w:sz w:val="24"/>
          <w:szCs w:val="24"/>
        </w:rPr>
        <w:t>se distingue par une emphase sur la sphère neurologique. Il est présenté en mycothérapie comme l'actif de prédilection pour booster les facultés cognitives.</w:t>
      </w:r>
      <w:r w:rsidRPr="009A7482">
        <w:rPr>
          <w:rFonts w:ascii="Times New Roman" w:hAnsi="Times New Roman" w:cs="Times New Roman"/>
          <w:sz w:val="24"/>
          <w:szCs w:val="24"/>
        </w:rPr>
        <w:t xml:space="preserve"> </w:t>
      </w:r>
      <w:r w:rsidR="00756FCC" w:rsidRPr="009A7482">
        <w:rPr>
          <w:rFonts w:ascii="Times New Roman" w:hAnsi="Times New Roman" w:cs="Times New Roman"/>
          <w:sz w:val="24"/>
          <w:szCs w:val="24"/>
        </w:rPr>
        <w:t>C’est un fait observé depuis des siècles en Orient</w:t>
      </w:r>
      <w:r w:rsidR="00655F7B" w:rsidRPr="009A7482">
        <w:rPr>
          <w:rFonts w:ascii="Times New Roman" w:hAnsi="Times New Roman" w:cs="Times New Roman"/>
          <w:sz w:val="24"/>
          <w:szCs w:val="24"/>
        </w:rPr>
        <w:t>.</w:t>
      </w:r>
      <w:r w:rsidR="00C575E8" w:rsidRPr="009A7482">
        <w:rPr>
          <w:rFonts w:ascii="Times New Roman" w:hAnsi="Times New Roman" w:cs="Times New Roman"/>
          <w:sz w:val="24"/>
          <w:szCs w:val="24"/>
        </w:rPr>
        <w:t xml:space="preserve"> Par certains, il est déno</w:t>
      </w:r>
      <w:r w:rsidR="0030096E" w:rsidRPr="009A7482">
        <w:rPr>
          <w:rFonts w:ascii="Times New Roman" w:hAnsi="Times New Roman" w:cs="Times New Roman"/>
          <w:sz w:val="24"/>
          <w:szCs w:val="24"/>
        </w:rPr>
        <w:t>mmé « champignon de la mémoire ».</w:t>
      </w:r>
      <w:r w:rsidR="009849F1" w:rsidRPr="009A7482">
        <w:rPr>
          <w:rFonts w:ascii="Times New Roman" w:hAnsi="Times New Roman" w:cs="Times New Roman"/>
          <w:sz w:val="24"/>
          <w:szCs w:val="24"/>
        </w:rPr>
        <w:t xml:space="preserve"> Dans le cas du système nerveux, l’état </w:t>
      </w:r>
      <w:r w:rsidR="002E7DA1" w:rsidRPr="009A7482">
        <w:rPr>
          <w:rFonts w:ascii="Times New Roman" w:hAnsi="Times New Roman" w:cs="Times New Roman"/>
          <w:sz w:val="24"/>
          <w:szCs w:val="24"/>
        </w:rPr>
        <w:t>immunitaire,</w:t>
      </w:r>
      <w:r w:rsidR="009849F1" w:rsidRPr="009A7482">
        <w:rPr>
          <w:rFonts w:ascii="Times New Roman" w:hAnsi="Times New Roman" w:cs="Times New Roman"/>
          <w:sz w:val="24"/>
          <w:szCs w:val="24"/>
        </w:rPr>
        <w:t xml:space="preserve"> le bon équilibre du microbiote intestinal, l’état de chaque organe interviennent. Nous ne sommes pas dans un système linéaire</w:t>
      </w:r>
      <w:r w:rsidR="002E7DA1" w:rsidRPr="009A7482">
        <w:rPr>
          <w:rFonts w:ascii="Times New Roman" w:hAnsi="Times New Roman" w:cs="Times New Roman"/>
          <w:sz w:val="24"/>
          <w:szCs w:val="24"/>
        </w:rPr>
        <w:t xml:space="preserve">, </w:t>
      </w:r>
      <w:r w:rsidR="009849F1" w:rsidRPr="009A7482">
        <w:rPr>
          <w:rFonts w:ascii="Times New Roman" w:hAnsi="Times New Roman" w:cs="Times New Roman"/>
          <w:sz w:val="24"/>
          <w:szCs w:val="24"/>
        </w:rPr>
        <w:t>mais d</w:t>
      </w:r>
      <w:r w:rsidR="00490B78">
        <w:rPr>
          <w:rFonts w:ascii="Times New Roman" w:hAnsi="Times New Roman" w:cs="Times New Roman"/>
          <w:sz w:val="24"/>
          <w:szCs w:val="24"/>
        </w:rPr>
        <w:t>ans des causalités circulaires.</w:t>
      </w:r>
      <w:r w:rsidR="009849F1" w:rsidRPr="009A7482">
        <w:rPr>
          <w:rFonts w:ascii="Times New Roman" w:hAnsi="Times New Roman" w:cs="Times New Roman"/>
          <w:sz w:val="24"/>
          <w:szCs w:val="24"/>
        </w:rPr>
        <w:t xml:space="preserve"> </w:t>
      </w:r>
      <w:r w:rsidRPr="009A7482">
        <w:rPr>
          <w:rFonts w:ascii="Times New Roman" w:hAnsi="Times New Roman" w:cs="Times New Roman"/>
          <w:sz w:val="24"/>
          <w:szCs w:val="24"/>
        </w:rPr>
        <w:t>Les effets sont divers et complexes et seuls les points les plus impo</w:t>
      </w:r>
      <w:r w:rsidR="006F349E">
        <w:rPr>
          <w:rFonts w:ascii="Times New Roman" w:hAnsi="Times New Roman" w:cs="Times New Roman"/>
          <w:sz w:val="24"/>
          <w:szCs w:val="24"/>
        </w:rPr>
        <w:t>rtants</w:t>
      </w:r>
      <w:r w:rsidR="00AA3082" w:rsidRPr="009A7482">
        <w:rPr>
          <w:rFonts w:ascii="Times New Roman" w:hAnsi="Times New Roman" w:cs="Times New Roman"/>
          <w:sz w:val="24"/>
          <w:szCs w:val="24"/>
        </w:rPr>
        <w:t xml:space="preserve"> des essais in vitro et sur l’animal </w:t>
      </w:r>
      <w:r w:rsidRPr="009A7482">
        <w:rPr>
          <w:rFonts w:ascii="Times New Roman" w:hAnsi="Times New Roman" w:cs="Times New Roman"/>
          <w:sz w:val="24"/>
          <w:szCs w:val="24"/>
        </w:rPr>
        <w:t xml:space="preserve">sont résumés ci-après. </w:t>
      </w:r>
    </w:p>
    <w:p w:rsidR="005C08FB" w:rsidRPr="009A7482" w:rsidRDefault="005C08FB" w:rsidP="009A7482">
      <w:pPr>
        <w:pStyle w:val="Paragraphedeliste"/>
        <w:ind w:left="0"/>
        <w:jc w:val="both"/>
        <w:rPr>
          <w:rFonts w:ascii="Times New Roman" w:hAnsi="Times New Roman" w:cs="Times New Roman"/>
          <w:sz w:val="24"/>
          <w:szCs w:val="24"/>
        </w:rPr>
      </w:pPr>
      <w:r w:rsidRPr="009A7482">
        <w:rPr>
          <w:rFonts w:ascii="Times New Roman" w:hAnsi="Times New Roman" w:cs="Times New Roman"/>
          <w:sz w:val="24"/>
          <w:szCs w:val="24"/>
        </w:rPr>
        <w:t>L</w:t>
      </w:r>
      <w:r w:rsidR="0088622F" w:rsidRPr="009A7482">
        <w:rPr>
          <w:rFonts w:ascii="Times New Roman" w:hAnsi="Times New Roman" w:cs="Times New Roman"/>
          <w:sz w:val="24"/>
          <w:szCs w:val="24"/>
        </w:rPr>
        <w:t xml:space="preserve">es effets positifs </w:t>
      </w:r>
      <w:r w:rsidR="006F349E">
        <w:rPr>
          <w:rFonts w:ascii="Times New Roman" w:hAnsi="Times New Roman" w:cs="Times New Roman"/>
          <w:sz w:val="24"/>
          <w:szCs w:val="24"/>
        </w:rPr>
        <w:t xml:space="preserve">de l'hydne hérisson </w:t>
      </w:r>
      <w:r w:rsidRPr="009A7482">
        <w:rPr>
          <w:rFonts w:ascii="Times New Roman" w:hAnsi="Times New Roman" w:cs="Times New Roman"/>
          <w:sz w:val="24"/>
          <w:szCs w:val="24"/>
        </w:rPr>
        <w:t xml:space="preserve">sur la sphère neurologique reposent non seulement sur </w:t>
      </w:r>
      <w:r w:rsidR="00736457" w:rsidRPr="009A7482">
        <w:rPr>
          <w:rFonts w:ascii="Times New Roman" w:hAnsi="Times New Roman" w:cs="Times New Roman"/>
          <w:sz w:val="24"/>
          <w:szCs w:val="24"/>
        </w:rPr>
        <w:t xml:space="preserve">une action directe </w:t>
      </w:r>
      <w:r w:rsidR="002E7DA1" w:rsidRPr="009A7482">
        <w:rPr>
          <w:rFonts w:ascii="Times New Roman" w:hAnsi="Times New Roman" w:cs="Times New Roman"/>
          <w:sz w:val="24"/>
          <w:szCs w:val="24"/>
        </w:rPr>
        <w:t>(essentiellement</w:t>
      </w:r>
      <w:r w:rsidRPr="009A7482">
        <w:rPr>
          <w:rFonts w:ascii="Times New Roman" w:hAnsi="Times New Roman" w:cs="Times New Roman"/>
          <w:sz w:val="24"/>
          <w:szCs w:val="24"/>
        </w:rPr>
        <w:t xml:space="preserve"> d</w:t>
      </w:r>
      <w:r w:rsidR="00490B78">
        <w:rPr>
          <w:rFonts w:ascii="Times New Roman" w:hAnsi="Times New Roman" w:cs="Times New Roman"/>
          <w:sz w:val="24"/>
          <w:szCs w:val="24"/>
        </w:rPr>
        <w:t>ue aux érinacines et héricénone</w:t>
      </w:r>
      <w:r w:rsidR="00835025">
        <w:rPr>
          <w:rFonts w:ascii="Times New Roman" w:hAnsi="Times New Roman" w:cs="Times New Roman"/>
          <w:sz w:val="24"/>
          <w:szCs w:val="24"/>
        </w:rPr>
        <w:t>, polysaccharides</w:t>
      </w:r>
      <w:r w:rsidR="00655F7B" w:rsidRPr="009A7482">
        <w:rPr>
          <w:rFonts w:ascii="Times New Roman" w:hAnsi="Times New Roman" w:cs="Times New Roman"/>
          <w:sz w:val="24"/>
          <w:szCs w:val="24"/>
        </w:rPr>
        <w:t>…</w:t>
      </w:r>
      <w:r w:rsidR="00490B78">
        <w:rPr>
          <w:rFonts w:ascii="Times New Roman" w:hAnsi="Times New Roman" w:cs="Times New Roman"/>
          <w:sz w:val="24"/>
          <w:szCs w:val="24"/>
        </w:rPr>
        <w:t xml:space="preserve">) mais aussi sur </w:t>
      </w:r>
      <w:r w:rsidRPr="009A7482">
        <w:rPr>
          <w:rFonts w:ascii="Times New Roman" w:hAnsi="Times New Roman" w:cs="Times New Roman"/>
          <w:sz w:val="24"/>
          <w:szCs w:val="24"/>
        </w:rPr>
        <w:t>une action indirecte (via le microbiote intestin</w:t>
      </w:r>
      <w:r w:rsidR="00490B78">
        <w:rPr>
          <w:rFonts w:ascii="Times New Roman" w:hAnsi="Times New Roman" w:cs="Times New Roman"/>
          <w:sz w:val="24"/>
          <w:szCs w:val="24"/>
        </w:rPr>
        <w:t xml:space="preserve">al et l'axe intestin-cerveau). </w:t>
      </w:r>
      <w:r w:rsidRPr="009A7482">
        <w:rPr>
          <w:rFonts w:ascii="Times New Roman" w:hAnsi="Times New Roman" w:cs="Times New Roman"/>
          <w:sz w:val="24"/>
          <w:szCs w:val="24"/>
        </w:rPr>
        <w:t>Le panel de bénéfices ne se limite pas à</w:t>
      </w:r>
      <w:r w:rsidR="00490B78">
        <w:rPr>
          <w:rFonts w:ascii="Times New Roman" w:hAnsi="Times New Roman" w:cs="Times New Roman"/>
          <w:sz w:val="24"/>
          <w:szCs w:val="24"/>
        </w:rPr>
        <w:t xml:space="preserve"> un effet nootropique classique</w:t>
      </w:r>
      <w:r w:rsidR="002906D7" w:rsidRPr="009A7482">
        <w:rPr>
          <w:rFonts w:ascii="Times New Roman" w:hAnsi="Times New Roman" w:cs="Times New Roman"/>
          <w:sz w:val="24"/>
          <w:szCs w:val="24"/>
        </w:rPr>
        <w:t xml:space="preserve"> (= qui augmente les facultés cognitives).</w:t>
      </w:r>
    </w:p>
    <w:p w:rsidR="00756FCC" w:rsidRPr="009A7482" w:rsidRDefault="0088622F" w:rsidP="009A7482">
      <w:pPr>
        <w:pStyle w:val="Paragraphedeliste"/>
        <w:ind w:left="0"/>
        <w:jc w:val="both"/>
        <w:rPr>
          <w:rFonts w:ascii="Times New Roman" w:hAnsi="Times New Roman" w:cs="Times New Roman"/>
          <w:sz w:val="24"/>
          <w:szCs w:val="24"/>
        </w:rPr>
      </w:pPr>
      <w:r w:rsidRPr="009A7482">
        <w:rPr>
          <w:rFonts w:ascii="Times New Roman" w:hAnsi="Times New Roman" w:cs="Times New Roman"/>
          <w:sz w:val="24"/>
          <w:szCs w:val="24"/>
        </w:rPr>
        <w:t>Les résultats actuels</w:t>
      </w:r>
      <w:r w:rsidR="00FA06B8">
        <w:rPr>
          <w:rFonts w:ascii="Times New Roman" w:hAnsi="Times New Roman" w:cs="Times New Roman"/>
          <w:sz w:val="24"/>
          <w:szCs w:val="24"/>
        </w:rPr>
        <w:t xml:space="preserve"> </w:t>
      </w:r>
      <w:r w:rsidRPr="009A7482">
        <w:rPr>
          <w:rFonts w:ascii="Times New Roman" w:hAnsi="Times New Roman" w:cs="Times New Roman"/>
          <w:sz w:val="24"/>
          <w:szCs w:val="24"/>
        </w:rPr>
        <w:t xml:space="preserve">démontrent le potentiel de </w:t>
      </w:r>
      <w:r w:rsidRPr="009A7482">
        <w:rPr>
          <w:rFonts w:ascii="Times New Roman" w:hAnsi="Times New Roman" w:cs="Times New Roman"/>
          <w:i/>
          <w:sz w:val="24"/>
          <w:szCs w:val="24"/>
        </w:rPr>
        <w:t>H. erinaceus</w:t>
      </w:r>
      <w:r w:rsidRPr="009A7482">
        <w:rPr>
          <w:rFonts w:ascii="Times New Roman" w:hAnsi="Times New Roman" w:cs="Times New Roman"/>
          <w:sz w:val="24"/>
          <w:szCs w:val="24"/>
        </w:rPr>
        <w:t xml:space="preserve"> en tant que champignon médicinal capable </w:t>
      </w:r>
      <w:r w:rsidR="00043818" w:rsidRPr="009A7482">
        <w:rPr>
          <w:rFonts w:ascii="Times New Roman" w:hAnsi="Times New Roman" w:cs="Times New Roman"/>
          <w:sz w:val="24"/>
          <w:szCs w:val="24"/>
        </w:rPr>
        <w:t>de protéger et regénérer les neurones</w:t>
      </w:r>
      <w:r w:rsidR="00756FCC" w:rsidRPr="009A7482">
        <w:rPr>
          <w:rFonts w:ascii="Times New Roman" w:hAnsi="Times New Roman" w:cs="Times New Roman"/>
          <w:sz w:val="24"/>
          <w:szCs w:val="24"/>
        </w:rPr>
        <w:t xml:space="preserve">. </w:t>
      </w:r>
      <w:r w:rsidR="00043818" w:rsidRPr="009A7482">
        <w:rPr>
          <w:rFonts w:ascii="Times New Roman" w:hAnsi="Times New Roman" w:cs="Times New Roman"/>
          <w:sz w:val="24"/>
          <w:szCs w:val="24"/>
        </w:rPr>
        <w:t>L</w:t>
      </w:r>
      <w:r w:rsidR="00756FCC" w:rsidRPr="009A7482">
        <w:rPr>
          <w:rFonts w:ascii="Times New Roman" w:hAnsi="Times New Roman" w:cs="Times New Roman"/>
          <w:sz w:val="24"/>
          <w:szCs w:val="24"/>
        </w:rPr>
        <w:t>a spécificité de l’</w:t>
      </w:r>
      <w:r w:rsidR="00756FCC" w:rsidRPr="009A7482">
        <w:rPr>
          <w:rFonts w:ascii="Times New Roman" w:hAnsi="Times New Roman" w:cs="Times New Roman"/>
          <w:i/>
          <w:sz w:val="24"/>
          <w:szCs w:val="24"/>
        </w:rPr>
        <w:t>Hericium</w:t>
      </w:r>
      <w:r w:rsidR="00756FCC" w:rsidRPr="009A7482">
        <w:rPr>
          <w:rFonts w:ascii="Times New Roman" w:hAnsi="Times New Roman" w:cs="Times New Roman"/>
          <w:sz w:val="24"/>
          <w:szCs w:val="24"/>
        </w:rPr>
        <w:t xml:space="preserve"> tient à sa teneur en deux familles de molécules de petite taille, les héricénones et les érinacines, capables de franchir la barrière hémato-encéphalique.</w:t>
      </w:r>
      <w:r w:rsidR="00043818" w:rsidRPr="009A7482">
        <w:rPr>
          <w:rFonts w:ascii="Times New Roman" w:hAnsi="Times New Roman" w:cs="Times New Roman"/>
          <w:sz w:val="24"/>
          <w:szCs w:val="24"/>
        </w:rPr>
        <w:t xml:space="preserve"> </w:t>
      </w:r>
      <w:r w:rsidR="00756FCC" w:rsidRPr="009A7482">
        <w:rPr>
          <w:rFonts w:ascii="Times New Roman" w:hAnsi="Times New Roman" w:cs="Times New Roman"/>
          <w:sz w:val="24"/>
          <w:szCs w:val="24"/>
        </w:rPr>
        <w:t xml:space="preserve">Ces </w:t>
      </w:r>
      <w:r w:rsidR="00DD69F2" w:rsidRPr="009A7482">
        <w:rPr>
          <w:rFonts w:ascii="Times New Roman" w:hAnsi="Times New Roman" w:cs="Times New Roman"/>
          <w:sz w:val="24"/>
          <w:szCs w:val="24"/>
        </w:rPr>
        <w:t>composés stimulent la synthèse</w:t>
      </w:r>
      <w:r w:rsidR="00756FCC" w:rsidRPr="009A7482">
        <w:rPr>
          <w:rFonts w:ascii="Times New Roman" w:hAnsi="Times New Roman" w:cs="Times New Roman"/>
          <w:sz w:val="24"/>
          <w:szCs w:val="24"/>
        </w:rPr>
        <w:t xml:space="preserve"> de NGF (nerve growth factor, ou facteur de croissance nerveuse), le premier connu d’une famille de facteurs nécessaires à la survie et la différenciation des neurones. Les recherches plaident pour un rôle essentiel du NGF dans la récupération anatomique et fonctionnelle des tissus nerveux </w:t>
      </w:r>
      <w:r w:rsidR="00BB6697" w:rsidRPr="009A7482">
        <w:rPr>
          <w:rFonts w:ascii="Times New Roman" w:hAnsi="Times New Roman" w:cs="Times New Roman"/>
          <w:sz w:val="24"/>
          <w:szCs w:val="24"/>
        </w:rPr>
        <w:t>lésés,</w:t>
      </w:r>
      <w:r w:rsidR="00756FCC" w:rsidRPr="009A7482">
        <w:rPr>
          <w:rFonts w:ascii="Times New Roman" w:hAnsi="Times New Roman" w:cs="Times New Roman"/>
          <w:sz w:val="24"/>
          <w:szCs w:val="24"/>
        </w:rPr>
        <w:t xml:space="preserve"> ainsi que dans la prévention et l’amélioration de la dégénérescence neuronale.</w:t>
      </w:r>
    </w:p>
    <w:p w:rsidR="00655F7B" w:rsidRPr="009A7482" w:rsidRDefault="006F349E" w:rsidP="009A7482">
      <w:pPr>
        <w:jc w:val="both"/>
        <w:rPr>
          <w:rFonts w:ascii="Times New Roman" w:hAnsi="Times New Roman" w:cs="Times New Roman"/>
          <w:sz w:val="24"/>
          <w:szCs w:val="24"/>
        </w:rPr>
      </w:pPr>
      <w:r>
        <w:rPr>
          <w:rFonts w:ascii="Times New Roman" w:hAnsi="Times New Roman" w:cs="Times New Roman"/>
          <w:sz w:val="24"/>
          <w:szCs w:val="24"/>
        </w:rPr>
        <w:t>D’autres études ont</w:t>
      </w:r>
      <w:r w:rsidR="00622A03" w:rsidRPr="009A7482">
        <w:rPr>
          <w:rFonts w:ascii="Times New Roman" w:hAnsi="Times New Roman" w:cs="Times New Roman"/>
          <w:sz w:val="24"/>
          <w:szCs w:val="24"/>
        </w:rPr>
        <w:t xml:space="preserve"> mis en lumière le potentiel thérapeutique de ce champignon dans la régénération et la protection des nerfs périphériques, notamment grâce à son action stimu</w:t>
      </w:r>
      <w:r w:rsidR="00BA1B1F" w:rsidRPr="009A7482">
        <w:rPr>
          <w:rFonts w:ascii="Times New Roman" w:hAnsi="Times New Roman" w:cs="Times New Roman"/>
          <w:sz w:val="24"/>
          <w:szCs w:val="24"/>
        </w:rPr>
        <w:t>lan</w:t>
      </w:r>
      <w:r w:rsidR="00FA06B8">
        <w:rPr>
          <w:rFonts w:ascii="Times New Roman" w:hAnsi="Times New Roman" w:cs="Times New Roman"/>
          <w:sz w:val="24"/>
          <w:szCs w:val="24"/>
        </w:rPr>
        <w:t xml:space="preserve">te du NGF, mais également d’un </w:t>
      </w:r>
      <w:r w:rsidR="00BA1B1F" w:rsidRPr="009A7482">
        <w:rPr>
          <w:rFonts w:ascii="Times New Roman" w:hAnsi="Times New Roman" w:cs="Times New Roman"/>
          <w:sz w:val="24"/>
          <w:szCs w:val="24"/>
        </w:rPr>
        <w:t xml:space="preserve">facteur neurotrophique appelé </w:t>
      </w:r>
      <w:r w:rsidR="00622A03" w:rsidRPr="009A7482">
        <w:rPr>
          <w:rFonts w:ascii="Times New Roman" w:hAnsi="Times New Roman" w:cs="Times New Roman"/>
          <w:sz w:val="24"/>
          <w:szCs w:val="24"/>
        </w:rPr>
        <w:t>BNDF (Brain-Derived Neurotrophic Factor). Cett</w:t>
      </w:r>
      <w:r w:rsidR="00FA06B8">
        <w:rPr>
          <w:rFonts w:ascii="Times New Roman" w:hAnsi="Times New Roman" w:cs="Times New Roman"/>
          <w:sz w:val="24"/>
          <w:szCs w:val="24"/>
        </w:rPr>
        <w:t xml:space="preserve">e protéine, cousine de la NFG, </w:t>
      </w:r>
      <w:r w:rsidR="00622A03" w:rsidRPr="009A7482">
        <w:rPr>
          <w:rFonts w:ascii="Times New Roman" w:hAnsi="Times New Roman" w:cs="Times New Roman"/>
          <w:sz w:val="24"/>
          <w:szCs w:val="24"/>
        </w:rPr>
        <w:t xml:space="preserve">est une neurotrophine impliquée dans la conservation </w:t>
      </w:r>
      <w:r w:rsidR="00576018" w:rsidRPr="009A7482">
        <w:rPr>
          <w:rFonts w:ascii="Times New Roman" w:hAnsi="Times New Roman" w:cs="Times New Roman"/>
          <w:sz w:val="24"/>
          <w:szCs w:val="24"/>
        </w:rPr>
        <w:t xml:space="preserve">des neurones existants et </w:t>
      </w:r>
      <w:r w:rsidR="002E7DA1" w:rsidRPr="009A7482">
        <w:rPr>
          <w:rFonts w:ascii="Times New Roman" w:hAnsi="Times New Roman" w:cs="Times New Roman"/>
          <w:sz w:val="24"/>
          <w:szCs w:val="24"/>
        </w:rPr>
        <w:t>qui stimule</w:t>
      </w:r>
      <w:r w:rsidR="00576018" w:rsidRPr="009A7482">
        <w:rPr>
          <w:rFonts w:ascii="Times New Roman" w:hAnsi="Times New Roman" w:cs="Times New Roman"/>
          <w:sz w:val="24"/>
          <w:szCs w:val="24"/>
        </w:rPr>
        <w:t xml:space="preserve"> </w:t>
      </w:r>
      <w:r w:rsidR="00622A03" w:rsidRPr="009A7482">
        <w:rPr>
          <w:rFonts w:ascii="Times New Roman" w:hAnsi="Times New Roman" w:cs="Times New Roman"/>
          <w:sz w:val="24"/>
          <w:szCs w:val="24"/>
        </w:rPr>
        <w:t>la croissance ainsi que la différenciation des nouveaux neurones et synapses. L’héricium semble indiqué contre certaines atteintes du système nerveux périphérique tels que la paralysie faciale, les sensations de froid aux extrémités des membres, le syndrome des jambes sans repos, la perte de sensation ou encore les micro-tremblements.</w:t>
      </w:r>
      <w:r w:rsidR="00BD76BF" w:rsidRPr="009A7482">
        <w:rPr>
          <w:rFonts w:ascii="Times New Roman" w:hAnsi="Times New Roman" w:cs="Times New Roman"/>
          <w:sz w:val="24"/>
          <w:szCs w:val="24"/>
        </w:rPr>
        <w:t xml:space="preserve"> L’administration d’ </w:t>
      </w:r>
      <w:r w:rsidR="00BD76BF" w:rsidRPr="009A7482">
        <w:rPr>
          <w:rFonts w:ascii="Times New Roman" w:hAnsi="Times New Roman" w:cs="Times New Roman"/>
          <w:i/>
          <w:sz w:val="24"/>
          <w:szCs w:val="24"/>
        </w:rPr>
        <w:t xml:space="preserve">H. erinaceus </w:t>
      </w:r>
      <w:r w:rsidR="00BD76BF" w:rsidRPr="009A7482">
        <w:rPr>
          <w:rFonts w:ascii="Times New Roman" w:hAnsi="Times New Roman" w:cs="Times New Roman"/>
          <w:sz w:val="24"/>
          <w:szCs w:val="24"/>
        </w:rPr>
        <w:t>exerce des effets anxiolytiques et antidépresseurs sur le cerveau chez l</w:t>
      </w:r>
      <w:r w:rsidR="00FA06B8">
        <w:rPr>
          <w:rFonts w:ascii="Times New Roman" w:hAnsi="Times New Roman" w:cs="Times New Roman"/>
          <w:sz w:val="24"/>
          <w:szCs w:val="24"/>
        </w:rPr>
        <w:t>es souris adultes, probablement</w:t>
      </w:r>
      <w:r w:rsidR="00BD76BF" w:rsidRPr="009A7482">
        <w:rPr>
          <w:rFonts w:ascii="Times New Roman" w:hAnsi="Times New Roman" w:cs="Times New Roman"/>
          <w:sz w:val="24"/>
          <w:szCs w:val="24"/>
        </w:rPr>
        <w:t xml:space="preserve"> en améliorant la neurogenèse de l’hippocampe.</w:t>
      </w:r>
      <w:r w:rsidR="002E7DA1" w:rsidRPr="009A7482">
        <w:rPr>
          <w:rFonts w:ascii="Times New Roman" w:hAnsi="Times New Roman" w:cs="Times New Roman"/>
          <w:sz w:val="24"/>
          <w:szCs w:val="24"/>
        </w:rPr>
        <w:t xml:space="preserve"> Le potentiel de l'</w:t>
      </w:r>
      <w:r w:rsidR="002E7DA1" w:rsidRPr="009A7482">
        <w:rPr>
          <w:rFonts w:ascii="Times New Roman" w:hAnsi="Times New Roman" w:cs="Times New Roman"/>
          <w:i/>
          <w:sz w:val="24"/>
          <w:szCs w:val="24"/>
        </w:rPr>
        <w:t>Hericium</w:t>
      </w:r>
      <w:r w:rsidR="002E7DA1" w:rsidRPr="009A7482">
        <w:rPr>
          <w:rFonts w:ascii="Times New Roman" w:hAnsi="Times New Roman" w:cs="Times New Roman"/>
          <w:sz w:val="24"/>
          <w:szCs w:val="24"/>
        </w:rPr>
        <w:t xml:space="preserve"> sur le stress et les états dépressifs semble être notable. Il est intéressant de noter que ces bienfaits potentiels pourraient être une conséquence de la stimulation de la voie du BDNF.</w:t>
      </w:r>
    </w:p>
    <w:p w:rsidR="00FA250C" w:rsidRPr="009A7482" w:rsidRDefault="00FA250C" w:rsidP="009A7482">
      <w:pPr>
        <w:jc w:val="both"/>
        <w:rPr>
          <w:rFonts w:ascii="Times New Roman" w:hAnsi="Times New Roman" w:cs="Times New Roman"/>
          <w:sz w:val="24"/>
          <w:szCs w:val="24"/>
        </w:rPr>
      </w:pPr>
      <w:r w:rsidRPr="009A7482">
        <w:rPr>
          <w:rFonts w:ascii="Times New Roman" w:hAnsi="Times New Roman" w:cs="Times New Roman"/>
          <w:sz w:val="24"/>
          <w:szCs w:val="24"/>
        </w:rPr>
        <w:t>L’extrait de mycélium de l’hydne hérisson active la maturation des oligodendrocytes (cellule de la névroglie interstit</w:t>
      </w:r>
      <w:r w:rsidR="00835025">
        <w:rPr>
          <w:rFonts w:ascii="Times New Roman" w:hAnsi="Times New Roman" w:cs="Times New Roman"/>
          <w:sz w:val="24"/>
          <w:szCs w:val="24"/>
        </w:rPr>
        <w:t xml:space="preserve">ielle ; </w:t>
      </w:r>
      <w:r w:rsidR="00FA06B8">
        <w:rPr>
          <w:rFonts w:ascii="Times New Roman" w:hAnsi="Times New Roman" w:cs="Times New Roman"/>
          <w:sz w:val="24"/>
          <w:szCs w:val="24"/>
        </w:rPr>
        <w:t>principale fonction :</w:t>
      </w:r>
      <w:r w:rsidRPr="009A7482">
        <w:rPr>
          <w:rFonts w:ascii="Times New Roman" w:hAnsi="Times New Roman" w:cs="Times New Roman"/>
          <w:sz w:val="24"/>
          <w:szCs w:val="24"/>
        </w:rPr>
        <w:t xml:space="preserve"> formation de la gaine de myéline entourant les fibres nerveuses (axones) du système nerveux central) et augmente le taux </w:t>
      </w:r>
      <w:r w:rsidR="0030096E" w:rsidRPr="009A7482">
        <w:rPr>
          <w:rFonts w:ascii="Times New Roman" w:hAnsi="Times New Roman" w:cs="Times New Roman"/>
          <w:sz w:val="24"/>
          <w:szCs w:val="24"/>
        </w:rPr>
        <w:t>en</w:t>
      </w:r>
      <w:r w:rsidRPr="009A7482">
        <w:rPr>
          <w:rFonts w:ascii="Times New Roman" w:hAnsi="Times New Roman" w:cs="Times New Roman"/>
          <w:sz w:val="24"/>
          <w:szCs w:val="24"/>
        </w:rPr>
        <w:t xml:space="preserve"> myéline sur les fibres neuronales </w:t>
      </w:r>
      <w:r w:rsidR="002E7DA1" w:rsidRPr="009A7482">
        <w:rPr>
          <w:rFonts w:ascii="Times New Roman" w:hAnsi="Times New Roman" w:cs="Times New Roman"/>
          <w:sz w:val="24"/>
          <w:szCs w:val="24"/>
        </w:rPr>
        <w:t>(la</w:t>
      </w:r>
      <w:r w:rsidRPr="009A7482">
        <w:rPr>
          <w:rFonts w:ascii="Times New Roman" w:hAnsi="Times New Roman" w:cs="Times New Roman"/>
          <w:sz w:val="24"/>
          <w:szCs w:val="24"/>
        </w:rPr>
        <w:t xml:space="preserve"> gaine de myéline permet d'augmenter la vitesse de propagation et la fréquence des influx nerveux).</w:t>
      </w:r>
    </w:p>
    <w:p w:rsidR="00BD76BF" w:rsidRPr="009A7482" w:rsidRDefault="00851F66" w:rsidP="00FA06B8">
      <w:pPr>
        <w:spacing w:after="60"/>
        <w:jc w:val="both"/>
        <w:rPr>
          <w:rFonts w:ascii="Times New Roman" w:hAnsi="Times New Roman" w:cs="Times New Roman"/>
          <w:sz w:val="24"/>
          <w:szCs w:val="24"/>
        </w:rPr>
      </w:pPr>
      <w:r w:rsidRPr="009A7482">
        <w:rPr>
          <w:rFonts w:ascii="Times New Roman" w:hAnsi="Times New Roman" w:cs="Times New Roman"/>
          <w:sz w:val="24"/>
          <w:szCs w:val="24"/>
        </w:rPr>
        <w:t>Gr</w:t>
      </w:r>
      <w:r w:rsidR="00655F7B" w:rsidRPr="009A7482">
        <w:rPr>
          <w:rFonts w:ascii="Times New Roman" w:hAnsi="Times New Roman" w:cs="Times New Roman"/>
          <w:sz w:val="24"/>
          <w:szCs w:val="24"/>
        </w:rPr>
        <w:t>âce à ces poly</w:t>
      </w:r>
      <w:r w:rsidRPr="009A7482">
        <w:rPr>
          <w:rFonts w:ascii="Times New Roman" w:hAnsi="Times New Roman" w:cs="Times New Roman"/>
          <w:sz w:val="24"/>
          <w:szCs w:val="24"/>
        </w:rPr>
        <w:t xml:space="preserve">saccharides, cet hydne a </w:t>
      </w:r>
      <w:r w:rsidR="00655F7B" w:rsidRPr="009A7482">
        <w:rPr>
          <w:rFonts w:ascii="Times New Roman" w:hAnsi="Times New Roman" w:cs="Times New Roman"/>
          <w:sz w:val="24"/>
          <w:szCs w:val="24"/>
        </w:rPr>
        <w:t>le potentiel d’agir en tant que neuroprotecteur et neuro-générateur dans les cas de lésions neuron</w:t>
      </w:r>
      <w:r w:rsidR="0030096E" w:rsidRPr="009A7482">
        <w:rPr>
          <w:rFonts w:ascii="Times New Roman" w:hAnsi="Times New Roman" w:cs="Times New Roman"/>
          <w:sz w:val="24"/>
          <w:szCs w:val="24"/>
        </w:rPr>
        <w:t xml:space="preserve">ales ou encore de symptômes de </w:t>
      </w:r>
      <w:r w:rsidR="00655F7B" w:rsidRPr="009A7482">
        <w:rPr>
          <w:rFonts w:ascii="Times New Roman" w:hAnsi="Times New Roman" w:cs="Times New Roman"/>
          <w:sz w:val="24"/>
          <w:szCs w:val="24"/>
        </w:rPr>
        <w:t>démence chez les personnes souffrant de troubles cognitifs généraux.</w:t>
      </w:r>
      <w:r w:rsidRPr="009A7482">
        <w:rPr>
          <w:rFonts w:ascii="Times New Roman" w:hAnsi="Times New Roman" w:cs="Times New Roman"/>
          <w:sz w:val="24"/>
          <w:szCs w:val="24"/>
        </w:rPr>
        <w:t xml:space="preserve"> Les polysaccharides présents dans le </w:t>
      </w:r>
      <w:r w:rsidR="00FA06B8">
        <w:rPr>
          <w:rFonts w:ascii="Times New Roman" w:hAnsi="Times New Roman" w:cs="Times New Roman"/>
          <w:sz w:val="24"/>
          <w:szCs w:val="24"/>
        </w:rPr>
        <w:lastRenderedPageBreak/>
        <w:t xml:space="preserve">champignon jouent </w:t>
      </w:r>
      <w:r w:rsidRPr="009A7482">
        <w:rPr>
          <w:rFonts w:ascii="Times New Roman" w:hAnsi="Times New Roman" w:cs="Times New Roman"/>
          <w:sz w:val="24"/>
          <w:szCs w:val="24"/>
        </w:rPr>
        <w:t>un rôle important dans l’amélioration des fonctions cognitives. D’une part, ils réduisent l’accumulation anormale de plaques amyloïdes β (Aβ) qui se produit en cas de maladie d’Alzheimer et qui est à l’origine des pertes cognitives.</w:t>
      </w:r>
      <w:r w:rsidR="00BD76BF" w:rsidRPr="009A7482">
        <w:rPr>
          <w:rFonts w:ascii="Times New Roman" w:hAnsi="Times New Roman" w:cs="Times New Roman"/>
          <w:sz w:val="24"/>
          <w:szCs w:val="24"/>
        </w:rPr>
        <w:t xml:space="preserve"> </w:t>
      </w:r>
      <w:r w:rsidR="00BD76BF" w:rsidRPr="009A7482">
        <w:rPr>
          <w:rFonts w:ascii="Times New Roman" w:hAnsi="Times New Roman" w:cs="Times New Roman"/>
          <w:i/>
          <w:sz w:val="24"/>
          <w:szCs w:val="24"/>
        </w:rPr>
        <w:t>H. erinaceus</w:t>
      </w:r>
      <w:r w:rsidR="00BD76BF" w:rsidRPr="009A7482">
        <w:rPr>
          <w:rFonts w:ascii="Times New Roman" w:hAnsi="Times New Roman" w:cs="Times New Roman"/>
          <w:sz w:val="24"/>
          <w:szCs w:val="24"/>
        </w:rPr>
        <w:t xml:space="preserve"> a pu prévenir  d’altérations spatiales et de</w:t>
      </w:r>
      <w:r w:rsidR="00FA06B8">
        <w:rPr>
          <w:rFonts w:ascii="Times New Roman" w:hAnsi="Times New Roman" w:cs="Times New Roman"/>
          <w:sz w:val="24"/>
          <w:szCs w:val="24"/>
        </w:rPr>
        <w:t xml:space="preserve"> mémoire visuelles induite par </w:t>
      </w:r>
      <w:r w:rsidR="00BD76BF" w:rsidRPr="009A7482">
        <w:rPr>
          <w:rFonts w:ascii="Times New Roman" w:hAnsi="Times New Roman" w:cs="Times New Roman"/>
          <w:sz w:val="24"/>
          <w:szCs w:val="24"/>
        </w:rPr>
        <w:t>des peptides amyloïdes (</w:t>
      </w:r>
      <w:proofErr w:type="gramStart"/>
      <w:r w:rsidR="00BD76BF" w:rsidRPr="009A7482">
        <w:rPr>
          <w:rFonts w:ascii="Times New Roman" w:hAnsi="Times New Roman" w:cs="Times New Roman"/>
          <w:sz w:val="24"/>
          <w:szCs w:val="24"/>
        </w:rPr>
        <w:t>Aβ )</w:t>
      </w:r>
      <w:proofErr w:type="gramEnd"/>
      <w:r w:rsidR="00BD76BF" w:rsidRPr="009A7482">
        <w:rPr>
          <w:rFonts w:ascii="Times New Roman" w:hAnsi="Times New Roman" w:cs="Times New Roman"/>
          <w:sz w:val="24"/>
          <w:szCs w:val="24"/>
        </w:rPr>
        <w:t xml:space="preserve"> chez la souris. Ceci a été mesuré par des méthodes pharmacologiques comportementales.</w:t>
      </w:r>
    </w:p>
    <w:p w:rsidR="00655F7B" w:rsidRPr="009A7482" w:rsidRDefault="00851F66" w:rsidP="00FA06B8">
      <w:pPr>
        <w:spacing w:after="60"/>
        <w:jc w:val="both"/>
        <w:rPr>
          <w:rFonts w:ascii="Times New Roman" w:hAnsi="Times New Roman" w:cs="Times New Roman"/>
          <w:sz w:val="24"/>
          <w:szCs w:val="24"/>
        </w:rPr>
      </w:pPr>
      <w:r w:rsidRPr="009A7482">
        <w:rPr>
          <w:rFonts w:ascii="Times New Roman" w:hAnsi="Times New Roman" w:cs="Times New Roman"/>
          <w:sz w:val="24"/>
          <w:szCs w:val="24"/>
        </w:rPr>
        <w:t>D’autre part, les polysaccharides exercent des effets neuroprotecteurs contre les radicaux libres, responsables de dommages neuronaux.</w:t>
      </w:r>
      <w:r w:rsidR="00655F7B" w:rsidRPr="009A7482">
        <w:rPr>
          <w:rFonts w:ascii="Times New Roman" w:hAnsi="Times New Roman" w:cs="Times New Roman"/>
          <w:sz w:val="24"/>
          <w:szCs w:val="24"/>
        </w:rPr>
        <w:t xml:space="preserve"> </w:t>
      </w:r>
      <w:r w:rsidR="00DD69F2" w:rsidRPr="009A7482">
        <w:rPr>
          <w:rFonts w:ascii="Times New Roman" w:hAnsi="Times New Roman" w:cs="Times New Roman"/>
          <w:sz w:val="24"/>
          <w:szCs w:val="24"/>
        </w:rPr>
        <w:t xml:space="preserve">Une étude </w:t>
      </w:r>
      <w:r w:rsidR="00655F7B" w:rsidRPr="009A7482">
        <w:rPr>
          <w:rFonts w:ascii="Times New Roman" w:hAnsi="Times New Roman" w:cs="Times New Roman"/>
          <w:sz w:val="24"/>
          <w:szCs w:val="24"/>
        </w:rPr>
        <w:t>suggère q</w:t>
      </w:r>
      <w:r w:rsidR="00DD69F2" w:rsidRPr="009A7482">
        <w:rPr>
          <w:rFonts w:ascii="Times New Roman" w:hAnsi="Times New Roman" w:cs="Times New Roman"/>
          <w:sz w:val="24"/>
          <w:szCs w:val="24"/>
        </w:rPr>
        <w:t xml:space="preserve">ue l’extrait d’hydne hérisson </w:t>
      </w:r>
      <w:r w:rsidRPr="009A7482">
        <w:rPr>
          <w:rFonts w:ascii="Times New Roman" w:hAnsi="Times New Roman" w:cs="Times New Roman"/>
          <w:sz w:val="24"/>
          <w:szCs w:val="24"/>
        </w:rPr>
        <w:t xml:space="preserve"> contribue</w:t>
      </w:r>
      <w:r w:rsidR="00655F7B" w:rsidRPr="009A7482">
        <w:rPr>
          <w:rFonts w:ascii="Times New Roman" w:hAnsi="Times New Roman" w:cs="Times New Roman"/>
          <w:sz w:val="24"/>
          <w:szCs w:val="24"/>
        </w:rPr>
        <w:t xml:space="preserve"> à réduire la gravité des lésions cérébrales après un AVC : des doses élevées d’extrait de ce champignon administrées à des rats, imméd</w:t>
      </w:r>
      <w:r w:rsidR="00DD69F2" w:rsidRPr="009A7482">
        <w:rPr>
          <w:rFonts w:ascii="Times New Roman" w:hAnsi="Times New Roman" w:cs="Times New Roman"/>
          <w:sz w:val="24"/>
          <w:szCs w:val="24"/>
        </w:rPr>
        <w:t xml:space="preserve">iatement après un AVC, réduisent </w:t>
      </w:r>
      <w:r w:rsidR="00C575E8" w:rsidRPr="009A7482">
        <w:rPr>
          <w:rFonts w:ascii="Times New Roman" w:hAnsi="Times New Roman" w:cs="Times New Roman"/>
          <w:sz w:val="24"/>
          <w:szCs w:val="24"/>
        </w:rPr>
        <w:t xml:space="preserve">l’inflammation et diminuent </w:t>
      </w:r>
      <w:r w:rsidR="00655F7B" w:rsidRPr="009A7482">
        <w:rPr>
          <w:rFonts w:ascii="Times New Roman" w:hAnsi="Times New Roman" w:cs="Times New Roman"/>
          <w:sz w:val="24"/>
          <w:szCs w:val="24"/>
        </w:rPr>
        <w:t>de</w:t>
      </w:r>
      <w:r w:rsidR="00FA06B8">
        <w:rPr>
          <w:rFonts w:ascii="Times New Roman" w:hAnsi="Times New Roman" w:cs="Times New Roman"/>
          <w:sz w:val="24"/>
          <w:szCs w:val="24"/>
        </w:rPr>
        <w:t xml:space="preserve"> </w:t>
      </w:r>
      <w:r w:rsidR="002E7DA1" w:rsidRPr="009A7482">
        <w:rPr>
          <w:rFonts w:ascii="Times New Roman" w:hAnsi="Times New Roman" w:cs="Times New Roman"/>
          <w:sz w:val="24"/>
          <w:szCs w:val="24"/>
        </w:rPr>
        <w:t xml:space="preserve">44 </w:t>
      </w:r>
      <w:r w:rsidR="00655F7B" w:rsidRPr="009A7482">
        <w:rPr>
          <w:rFonts w:ascii="Times New Roman" w:hAnsi="Times New Roman" w:cs="Times New Roman"/>
          <w:sz w:val="24"/>
          <w:szCs w:val="24"/>
        </w:rPr>
        <w:t>% la taille des lésions cérébrales.</w:t>
      </w:r>
    </w:p>
    <w:p w:rsidR="00124B3A" w:rsidRPr="009A7482" w:rsidRDefault="00124B3A" w:rsidP="00FA06B8">
      <w:pPr>
        <w:spacing w:after="60"/>
        <w:jc w:val="both"/>
        <w:rPr>
          <w:rFonts w:ascii="Times New Roman" w:hAnsi="Times New Roman" w:cs="Times New Roman"/>
          <w:sz w:val="24"/>
          <w:szCs w:val="24"/>
        </w:rPr>
      </w:pPr>
      <w:r w:rsidRPr="009A7482">
        <w:rPr>
          <w:rFonts w:ascii="Times New Roman" w:hAnsi="Times New Roman" w:cs="Times New Roman"/>
          <w:sz w:val="24"/>
          <w:szCs w:val="24"/>
        </w:rPr>
        <w:t xml:space="preserve">Le stress oxydatif et l’inflammation dans le système neurono-glial sont des facteurs clés dans la pathogenèse des maladies neurodégénératives. Des extraits de ce champignon exercent une neuroprotection élevée et atténuent significativement les effets inflammatoires du NO </w:t>
      </w:r>
      <w:r w:rsidR="0030096E" w:rsidRPr="009A7482">
        <w:rPr>
          <w:rFonts w:ascii="Times New Roman" w:hAnsi="Times New Roman" w:cs="Times New Roman"/>
          <w:sz w:val="24"/>
          <w:szCs w:val="24"/>
        </w:rPr>
        <w:t>(</w:t>
      </w:r>
      <w:r w:rsidR="00DA70F9" w:rsidRPr="009A7482">
        <w:rPr>
          <w:rFonts w:ascii="Times New Roman" w:hAnsi="Times New Roman" w:cs="Times New Roman"/>
          <w:sz w:val="24"/>
          <w:szCs w:val="24"/>
        </w:rPr>
        <w:t xml:space="preserve">oxyde nitrique) </w:t>
      </w:r>
      <w:r w:rsidRPr="009A7482">
        <w:rPr>
          <w:rFonts w:ascii="Times New Roman" w:hAnsi="Times New Roman" w:cs="Times New Roman"/>
          <w:sz w:val="24"/>
          <w:szCs w:val="24"/>
        </w:rPr>
        <w:t>in vitro.</w:t>
      </w:r>
      <w:r w:rsidR="00622A03" w:rsidRPr="009A7482">
        <w:rPr>
          <w:rFonts w:ascii="Times New Roman" w:hAnsi="Times New Roman" w:cs="Times New Roman"/>
          <w:sz w:val="24"/>
          <w:szCs w:val="24"/>
        </w:rPr>
        <w:t xml:space="preserve"> L’héricène A, plus spécifiquement, montre une activité anti-inflammatoire, or l’inflammation est une des composantes des maladies neuronales.</w:t>
      </w:r>
    </w:p>
    <w:p w:rsidR="00BD76BF" w:rsidRPr="009A7482" w:rsidRDefault="008B0D79" w:rsidP="00FA06B8">
      <w:pPr>
        <w:spacing w:after="160"/>
        <w:jc w:val="both"/>
        <w:rPr>
          <w:rFonts w:ascii="Times New Roman" w:hAnsi="Times New Roman" w:cs="Times New Roman"/>
          <w:sz w:val="24"/>
          <w:szCs w:val="24"/>
        </w:rPr>
      </w:pPr>
      <w:r w:rsidRPr="009A7482">
        <w:rPr>
          <w:rFonts w:ascii="Times New Roman" w:hAnsi="Times New Roman" w:cs="Times New Roman"/>
          <w:sz w:val="24"/>
          <w:szCs w:val="24"/>
        </w:rPr>
        <w:t xml:space="preserve">L’ergothionéine participe également à l’amélioration de diverses fonctions. Par exemple, une étude démontre l’amélioration des performances locomotrices au cours du </w:t>
      </w:r>
      <w:r w:rsidR="0030096E" w:rsidRPr="009A7482">
        <w:rPr>
          <w:rFonts w:ascii="Times New Roman" w:hAnsi="Times New Roman" w:cs="Times New Roman"/>
          <w:sz w:val="24"/>
          <w:szCs w:val="24"/>
        </w:rPr>
        <w:t>vieillissement</w:t>
      </w:r>
      <w:r w:rsidR="006A0D32" w:rsidRPr="009A7482">
        <w:rPr>
          <w:rFonts w:ascii="Times New Roman" w:hAnsi="Times New Roman" w:cs="Times New Roman"/>
          <w:sz w:val="24"/>
          <w:szCs w:val="24"/>
        </w:rPr>
        <w:t xml:space="preserve"> par ce composé.</w:t>
      </w:r>
    </w:p>
    <w:p w:rsidR="00F95D4F" w:rsidRPr="000F74F2" w:rsidRDefault="000F74F2" w:rsidP="000F74F2">
      <w:pPr>
        <w:spacing w:after="80"/>
        <w:ind w:left="284"/>
        <w:jc w:val="both"/>
        <w:rPr>
          <w:rFonts w:ascii="Times New Roman" w:hAnsi="Times New Roman" w:cs="Times New Roman"/>
          <w:b/>
          <w:sz w:val="24"/>
          <w:szCs w:val="24"/>
        </w:rPr>
      </w:pPr>
      <w:r>
        <w:rPr>
          <w:rFonts w:ascii="Times New Roman" w:hAnsi="Times New Roman" w:cs="Times New Roman"/>
          <w:b/>
          <w:sz w:val="24"/>
          <w:szCs w:val="24"/>
        </w:rPr>
        <w:t xml:space="preserve">6.3. </w:t>
      </w:r>
      <w:r w:rsidR="00F95D4F" w:rsidRPr="000F74F2">
        <w:rPr>
          <w:rFonts w:ascii="Times New Roman" w:hAnsi="Times New Roman" w:cs="Times New Roman"/>
          <w:b/>
          <w:sz w:val="24"/>
          <w:szCs w:val="24"/>
        </w:rPr>
        <w:t>Essais cliniques</w:t>
      </w:r>
    </w:p>
    <w:p w:rsidR="001549E2" w:rsidRPr="009A7482" w:rsidRDefault="00835025" w:rsidP="00FA06B8">
      <w:pPr>
        <w:spacing w:after="60"/>
        <w:jc w:val="both"/>
        <w:rPr>
          <w:rFonts w:ascii="Times New Roman" w:hAnsi="Times New Roman" w:cs="Times New Roman"/>
          <w:sz w:val="24"/>
          <w:szCs w:val="24"/>
        </w:rPr>
      </w:pPr>
      <w:r>
        <w:rPr>
          <w:rFonts w:ascii="Times New Roman" w:hAnsi="Times New Roman" w:cs="Times New Roman"/>
          <w:sz w:val="24"/>
          <w:szCs w:val="24"/>
        </w:rPr>
        <w:t xml:space="preserve">L’effet </w:t>
      </w:r>
      <w:r w:rsidR="00065128" w:rsidRPr="009A7482">
        <w:rPr>
          <w:rFonts w:ascii="Times New Roman" w:hAnsi="Times New Roman" w:cs="Times New Roman"/>
          <w:sz w:val="24"/>
          <w:szCs w:val="24"/>
        </w:rPr>
        <w:t>de l’administration orale de comprimés de 250 m</w:t>
      </w:r>
      <w:r w:rsidR="001549E2" w:rsidRPr="009A7482">
        <w:rPr>
          <w:rFonts w:ascii="Times New Roman" w:hAnsi="Times New Roman" w:cs="Times New Roman"/>
          <w:sz w:val="24"/>
          <w:szCs w:val="24"/>
        </w:rPr>
        <w:t xml:space="preserve">g à des patients âgés </w:t>
      </w:r>
      <w:r w:rsidR="00065128" w:rsidRPr="009A7482">
        <w:rPr>
          <w:rFonts w:ascii="Times New Roman" w:hAnsi="Times New Roman" w:cs="Times New Roman"/>
          <w:sz w:val="24"/>
          <w:szCs w:val="24"/>
        </w:rPr>
        <w:t xml:space="preserve">souffrant de troubles cognitifs légers a été analysé. L’expérimentation a été menée en double aveugle et contrôlée par placebo sur 29 personnes sur une période de seize semaines. Le </w:t>
      </w:r>
      <w:r w:rsidR="00FA06B8">
        <w:rPr>
          <w:rFonts w:ascii="Times New Roman" w:hAnsi="Times New Roman" w:cs="Times New Roman"/>
          <w:sz w:val="24"/>
          <w:szCs w:val="24"/>
        </w:rPr>
        <w:t>groupe ayant reçu de l’héricium</w:t>
      </w:r>
      <w:r w:rsidR="00065128" w:rsidRPr="009A7482">
        <w:rPr>
          <w:rFonts w:ascii="Times New Roman" w:hAnsi="Times New Roman" w:cs="Times New Roman"/>
          <w:sz w:val="24"/>
          <w:szCs w:val="24"/>
        </w:rPr>
        <w:t xml:space="preserve"> a vu augmenter, de manière significative, ses scores sur l’échelle utilisée pour évaluer la fonction cognitive (Revised Hasegawa Dementia Scale) </w:t>
      </w:r>
      <w:r w:rsidR="001549E2" w:rsidRPr="009A7482">
        <w:rPr>
          <w:rFonts w:ascii="Times New Roman" w:hAnsi="Times New Roman" w:cs="Times New Roman"/>
          <w:sz w:val="24"/>
          <w:szCs w:val="24"/>
        </w:rPr>
        <w:t xml:space="preserve">en comparaison au groupe </w:t>
      </w:r>
      <w:r w:rsidR="00BA1B1F" w:rsidRPr="009A7482">
        <w:rPr>
          <w:rFonts w:ascii="Times New Roman" w:hAnsi="Times New Roman" w:cs="Times New Roman"/>
          <w:sz w:val="24"/>
          <w:szCs w:val="24"/>
        </w:rPr>
        <w:t xml:space="preserve">témoin. </w:t>
      </w:r>
    </w:p>
    <w:p w:rsidR="00065128" w:rsidRPr="009A7482" w:rsidRDefault="001549E2" w:rsidP="00FA06B8">
      <w:pPr>
        <w:spacing w:after="60"/>
        <w:jc w:val="both"/>
        <w:rPr>
          <w:rFonts w:ascii="Times New Roman" w:hAnsi="Times New Roman" w:cs="Times New Roman"/>
          <w:sz w:val="24"/>
          <w:szCs w:val="24"/>
        </w:rPr>
      </w:pPr>
      <w:r w:rsidRPr="009A7482">
        <w:rPr>
          <w:rFonts w:ascii="Times New Roman" w:hAnsi="Times New Roman" w:cs="Times New Roman"/>
          <w:sz w:val="24"/>
          <w:szCs w:val="24"/>
        </w:rPr>
        <w:t>U</w:t>
      </w:r>
      <w:r w:rsidR="00065128" w:rsidRPr="009A7482">
        <w:rPr>
          <w:rFonts w:ascii="Times New Roman" w:hAnsi="Times New Roman" w:cs="Times New Roman"/>
          <w:sz w:val="24"/>
          <w:szCs w:val="24"/>
        </w:rPr>
        <w:t xml:space="preserve">ne autre étude a mis en évidence le potentiel d’une supplémentation de trois capsules </w:t>
      </w:r>
      <w:r w:rsidRPr="009A7482">
        <w:rPr>
          <w:rFonts w:ascii="Times New Roman" w:hAnsi="Times New Roman" w:cs="Times New Roman"/>
          <w:sz w:val="24"/>
          <w:szCs w:val="24"/>
        </w:rPr>
        <w:t>(350 mg) par jour de mycélium d’</w:t>
      </w:r>
      <w:r w:rsidR="00065128" w:rsidRPr="009A7482">
        <w:rPr>
          <w:rFonts w:ascii="Times New Roman" w:hAnsi="Times New Roman" w:cs="Times New Roman"/>
          <w:sz w:val="24"/>
          <w:szCs w:val="24"/>
        </w:rPr>
        <w:t xml:space="preserve"> </w:t>
      </w:r>
      <w:r w:rsidR="00065128" w:rsidRPr="009A7482">
        <w:rPr>
          <w:rFonts w:ascii="Times New Roman" w:hAnsi="Times New Roman" w:cs="Times New Roman"/>
          <w:i/>
          <w:sz w:val="24"/>
          <w:szCs w:val="24"/>
        </w:rPr>
        <w:t>H. erinaceus</w:t>
      </w:r>
      <w:r w:rsidR="00065128" w:rsidRPr="009A7482">
        <w:rPr>
          <w:rFonts w:ascii="Times New Roman" w:hAnsi="Times New Roman" w:cs="Times New Roman"/>
          <w:sz w:val="24"/>
          <w:szCs w:val="24"/>
        </w:rPr>
        <w:t xml:space="preserve"> enrichie en érinacine A dans le traitement de patients atteints de la maladie d’Alzheimer de premier stade. Menée sur 68 patients et sur une période de 49 semaines, l’étude randomisée et contre </w:t>
      </w:r>
      <w:r w:rsidR="00BA1B1F" w:rsidRPr="009A7482">
        <w:rPr>
          <w:rFonts w:ascii="Times New Roman" w:hAnsi="Times New Roman" w:cs="Times New Roman"/>
          <w:sz w:val="24"/>
          <w:szCs w:val="24"/>
        </w:rPr>
        <w:t>placebo,</w:t>
      </w:r>
      <w:r w:rsidRPr="009A7482">
        <w:rPr>
          <w:rFonts w:ascii="Times New Roman" w:hAnsi="Times New Roman" w:cs="Times New Roman"/>
          <w:sz w:val="24"/>
          <w:szCs w:val="24"/>
        </w:rPr>
        <w:t xml:space="preserve"> </w:t>
      </w:r>
      <w:r w:rsidR="00065128" w:rsidRPr="009A7482">
        <w:rPr>
          <w:rFonts w:ascii="Times New Roman" w:hAnsi="Times New Roman" w:cs="Times New Roman"/>
          <w:sz w:val="24"/>
          <w:szCs w:val="24"/>
        </w:rPr>
        <w:t>montre</w:t>
      </w:r>
      <w:r w:rsidRPr="009A7482">
        <w:rPr>
          <w:rFonts w:ascii="Times New Roman" w:hAnsi="Times New Roman" w:cs="Times New Roman"/>
          <w:sz w:val="24"/>
          <w:szCs w:val="24"/>
        </w:rPr>
        <w:t xml:space="preserve"> une amélioration de certains critères dont </w:t>
      </w:r>
      <w:r w:rsidR="00065128" w:rsidRPr="009A7482">
        <w:rPr>
          <w:rFonts w:ascii="Times New Roman" w:hAnsi="Times New Roman" w:cs="Times New Roman"/>
          <w:sz w:val="24"/>
          <w:szCs w:val="24"/>
        </w:rPr>
        <w:t>la sensibilité aux contrastes, un trouble de la vision récurrent de la maladie d’Alzheimer</w:t>
      </w:r>
      <w:r w:rsidR="004E5835" w:rsidRPr="009A7482">
        <w:rPr>
          <w:rFonts w:ascii="Times New Roman" w:hAnsi="Times New Roman" w:cs="Times New Roman"/>
          <w:sz w:val="24"/>
          <w:szCs w:val="24"/>
        </w:rPr>
        <w:t>.</w:t>
      </w:r>
    </w:p>
    <w:p w:rsidR="000E3B89" w:rsidRDefault="004E5835" w:rsidP="00FA06B8">
      <w:pPr>
        <w:spacing w:after="160"/>
        <w:jc w:val="both"/>
        <w:rPr>
          <w:rFonts w:ascii="Times New Roman" w:hAnsi="Times New Roman" w:cs="Times New Roman"/>
          <w:sz w:val="24"/>
          <w:szCs w:val="24"/>
        </w:rPr>
      </w:pPr>
      <w:r w:rsidRPr="009A7482">
        <w:rPr>
          <w:rFonts w:ascii="Times New Roman" w:hAnsi="Times New Roman" w:cs="Times New Roman"/>
          <w:sz w:val="24"/>
          <w:szCs w:val="24"/>
        </w:rPr>
        <w:t xml:space="preserve">Des recherches menées sur 77 volontaires souffrant de surpoids ou d'obésité ont rapporté qu'une supplémentation orale quotidienne de 8 semaines avec </w:t>
      </w:r>
      <w:r w:rsidRPr="009A7482">
        <w:rPr>
          <w:rFonts w:ascii="Times New Roman" w:hAnsi="Times New Roman" w:cs="Times New Roman"/>
          <w:i/>
          <w:sz w:val="24"/>
          <w:szCs w:val="24"/>
        </w:rPr>
        <w:t>H. erinaceus</w:t>
      </w:r>
      <w:r w:rsidRPr="009A7482">
        <w:rPr>
          <w:rFonts w:ascii="Times New Roman" w:hAnsi="Times New Roman" w:cs="Times New Roman"/>
          <w:sz w:val="24"/>
          <w:szCs w:val="24"/>
        </w:rPr>
        <w:t xml:space="preserve"> (80 % d'extrait de mycélium et </w:t>
      </w:r>
      <w:r w:rsidR="00BA1B1F" w:rsidRPr="009A7482">
        <w:rPr>
          <w:rFonts w:ascii="Times New Roman" w:hAnsi="Times New Roman" w:cs="Times New Roman"/>
          <w:sz w:val="24"/>
          <w:szCs w:val="24"/>
        </w:rPr>
        <w:t>20 % d'extrait de basidiocarpe</w:t>
      </w:r>
      <w:r w:rsidRPr="009A7482">
        <w:rPr>
          <w:rFonts w:ascii="Times New Roman" w:hAnsi="Times New Roman" w:cs="Times New Roman"/>
          <w:sz w:val="24"/>
          <w:szCs w:val="24"/>
        </w:rPr>
        <w:t>), couplée à un régime hypocalorique, améliore la dépression, l'anxiété, et le sommeil. Cette amélioration est corrélée à une augmentation des ni</w:t>
      </w:r>
      <w:r w:rsidR="001549E2" w:rsidRPr="009A7482">
        <w:rPr>
          <w:rFonts w:ascii="Times New Roman" w:hAnsi="Times New Roman" w:cs="Times New Roman"/>
          <w:sz w:val="24"/>
          <w:szCs w:val="24"/>
        </w:rPr>
        <w:t xml:space="preserve">veaux de pro-BDNF circulant, </w:t>
      </w:r>
      <w:r w:rsidRPr="009A7482">
        <w:rPr>
          <w:rFonts w:ascii="Times New Roman" w:hAnsi="Times New Roman" w:cs="Times New Roman"/>
          <w:sz w:val="24"/>
          <w:szCs w:val="24"/>
        </w:rPr>
        <w:t>précurseur de la neurotr</w:t>
      </w:r>
      <w:r w:rsidR="001549E2" w:rsidRPr="009A7482">
        <w:rPr>
          <w:rFonts w:ascii="Times New Roman" w:hAnsi="Times New Roman" w:cs="Times New Roman"/>
          <w:sz w:val="24"/>
          <w:szCs w:val="24"/>
        </w:rPr>
        <w:t xml:space="preserve">ophine </w:t>
      </w:r>
      <w:r w:rsidR="005227EC" w:rsidRPr="009A7482">
        <w:rPr>
          <w:rFonts w:ascii="Times New Roman" w:hAnsi="Times New Roman" w:cs="Times New Roman"/>
          <w:sz w:val="24"/>
          <w:szCs w:val="24"/>
        </w:rPr>
        <w:t xml:space="preserve">BNDF. </w:t>
      </w:r>
      <w:r w:rsidRPr="009A7482">
        <w:rPr>
          <w:rFonts w:ascii="Times New Roman" w:hAnsi="Times New Roman" w:cs="Times New Roman"/>
          <w:sz w:val="24"/>
          <w:szCs w:val="24"/>
        </w:rPr>
        <w:t xml:space="preserve">Il a été démontré que ces deux molécules jouent un rôle primordial dans les mécanismes de l’épisode dépressif. Par exemple, les taux de BNDF diminuent chez les patients souffrant de dépression. </w:t>
      </w:r>
    </w:p>
    <w:p w:rsidR="008115CB" w:rsidRDefault="008115CB" w:rsidP="00FA06B8">
      <w:pPr>
        <w:spacing w:after="160"/>
        <w:jc w:val="both"/>
        <w:rPr>
          <w:rFonts w:ascii="Times New Roman" w:hAnsi="Times New Roman" w:cs="Times New Roman"/>
          <w:sz w:val="24"/>
          <w:szCs w:val="24"/>
        </w:rPr>
      </w:pPr>
    </w:p>
    <w:p w:rsidR="000F74F2" w:rsidRDefault="000F74F2" w:rsidP="00FA06B8">
      <w:pPr>
        <w:spacing w:after="160"/>
        <w:jc w:val="both"/>
        <w:rPr>
          <w:rFonts w:ascii="Times New Roman" w:hAnsi="Times New Roman" w:cs="Times New Roman"/>
          <w:sz w:val="24"/>
          <w:szCs w:val="24"/>
        </w:rPr>
      </w:pPr>
    </w:p>
    <w:p w:rsidR="000F74F2" w:rsidRPr="009A7482" w:rsidRDefault="000F74F2" w:rsidP="00FA06B8">
      <w:pPr>
        <w:spacing w:after="160"/>
        <w:jc w:val="both"/>
        <w:rPr>
          <w:rFonts w:ascii="Times New Roman" w:hAnsi="Times New Roman" w:cs="Times New Roman"/>
          <w:sz w:val="24"/>
          <w:szCs w:val="24"/>
        </w:rPr>
      </w:pPr>
    </w:p>
    <w:p w:rsidR="00F95D4F" w:rsidRPr="000F74F2" w:rsidRDefault="000F74F2" w:rsidP="000F74F2">
      <w:pPr>
        <w:spacing w:after="20"/>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6.4. </w:t>
      </w:r>
      <w:r w:rsidR="00D50780" w:rsidRPr="000F74F2">
        <w:rPr>
          <w:rFonts w:ascii="Times New Roman" w:hAnsi="Times New Roman" w:cs="Times New Roman"/>
          <w:b/>
          <w:sz w:val="24"/>
          <w:szCs w:val="24"/>
        </w:rPr>
        <w:t>Bio-disponibilité</w:t>
      </w:r>
    </w:p>
    <w:p w:rsidR="00FA06B8" w:rsidRDefault="000D31EF" w:rsidP="00FA06B8">
      <w:pPr>
        <w:jc w:val="both"/>
        <w:rPr>
          <w:rFonts w:ascii="Times New Roman" w:hAnsi="Times New Roman" w:cs="Times New Roman"/>
          <w:sz w:val="24"/>
          <w:szCs w:val="24"/>
        </w:rPr>
      </w:pPr>
      <w:r w:rsidRPr="009A7482">
        <w:rPr>
          <w:rFonts w:ascii="Times New Roman" w:hAnsi="Times New Roman" w:cs="Times New Roman"/>
          <w:sz w:val="24"/>
          <w:szCs w:val="24"/>
        </w:rPr>
        <w:t>La biodisp</w:t>
      </w:r>
      <w:r w:rsidR="00BA379E">
        <w:rPr>
          <w:rFonts w:ascii="Times New Roman" w:hAnsi="Times New Roman" w:cs="Times New Roman"/>
          <w:sz w:val="24"/>
          <w:szCs w:val="24"/>
        </w:rPr>
        <w:t xml:space="preserve">onibilité de l’érinacine A est </w:t>
      </w:r>
      <w:r w:rsidRPr="009A7482">
        <w:rPr>
          <w:rFonts w:ascii="Times New Roman" w:hAnsi="Times New Roman" w:cs="Times New Roman"/>
          <w:sz w:val="24"/>
          <w:szCs w:val="24"/>
        </w:rPr>
        <w:t>estimée à env</w:t>
      </w:r>
      <w:r w:rsidR="004843B6">
        <w:rPr>
          <w:rFonts w:ascii="Times New Roman" w:hAnsi="Times New Roman" w:cs="Times New Roman"/>
          <w:sz w:val="24"/>
          <w:szCs w:val="24"/>
        </w:rPr>
        <w:t xml:space="preserve">iron 25%. </w:t>
      </w:r>
      <w:r w:rsidR="002E7DA1" w:rsidRPr="009A7482">
        <w:rPr>
          <w:rFonts w:ascii="Times New Roman" w:hAnsi="Times New Roman" w:cs="Times New Roman"/>
          <w:sz w:val="24"/>
          <w:szCs w:val="24"/>
        </w:rPr>
        <w:t xml:space="preserve">L’érinacine A est </w:t>
      </w:r>
      <w:r w:rsidRPr="009A7482">
        <w:rPr>
          <w:rFonts w:ascii="Times New Roman" w:hAnsi="Times New Roman" w:cs="Times New Roman"/>
          <w:sz w:val="24"/>
          <w:szCs w:val="24"/>
        </w:rPr>
        <w:t>détectée dans le cerveau à 1 h après l’admi</w:t>
      </w:r>
      <w:r w:rsidR="00835025">
        <w:rPr>
          <w:rFonts w:ascii="Times New Roman" w:hAnsi="Times New Roman" w:cs="Times New Roman"/>
          <w:sz w:val="24"/>
          <w:szCs w:val="24"/>
        </w:rPr>
        <w:t xml:space="preserve">nistration orale et atteint un </w:t>
      </w:r>
      <w:r w:rsidRPr="009A7482">
        <w:rPr>
          <w:rFonts w:ascii="Times New Roman" w:hAnsi="Times New Roman" w:cs="Times New Roman"/>
          <w:sz w:val="24"/>
          <w:szCs w:val="24"/>
        </w:rPr>
        <w:t>pic à 8 h.</w:t>
      </w:r>
    </w:p>
    <w:p w:rsidR="00D8070D" w:rsidRPr="009D5937" w:rsidRDefault="009D5937" w:rsidP="009D5937">
      <w:pPr>
        <w:spacing w:after="80"/>
        <w:jc w:val="both"/>
        <w:rPr>
          <w:rFonts w:ascii="Times New Roman" w:hAnsi="Times New Roman" w:cs="Times New Roman"/>
          <w:b/>
          <w:sz w:val="26"/>
          <w:szCs w:val="26"/>
        </w:rPr>
      </w:pPr>
      <w:r>
        <w:rPr>
          <w:rFonts w:ascii="Times New Roman" w:hAnsi="Times New Roman" w:cs="Times New Roman"/>
          <w:b/>
          <w:sz w:val="26"/>
          <w:szCs w:val="26"/>
        </w:rPr>
        <w:t>7</w:t>
      </w:r>
      <w:r w:rsidR="003D0A0A">
        <w:rPr>
          <w:rFonts w:ascii="Times New Roman" w:hAnsi="Times New Roman" w:cs="Times New Roman"/>
          <w:b/>
          <w:sz w:val="26"/>
          <w:szCs w:val="26"/>
        </w:rPr>
        <w:t xml:space="preserve">.    </w:t>
      </w:r>
      <w:r w:rsidR="00D8070D" w:rsidRPr="009D5937">
        <w:rPr>
          <w:rFonts w:ascii="Times New Roman" w:hAnsi="Times New Roman" w:cs="Times New Roman"/>
          <w:b/>
          <w:sz w:val="26"/>
          <w:szCs w:val="26"/>
        </w:rPr>
        <w:t xml:space="preserve">Autres activités </w:t>
      </w:r>
    </w:p>
    <w:p w:rsidR="006D37F5" w:rsidRPr="00FA06B8" w:rsidRDefault="00E73C02" w:rsidP="00FA06B8">
      <w:pPr>
        <w:spacing w:after="160"/>
        <w:jc w:val="both"/>
        <w:rPr>
          <w:rFonts w:ascii="Times New Roman" w:hAnsi="Times New Roman" w:cs="Times New Roman"/>
          <w:sz w:val="24"/>
          <w:szCs w:val="24"/>
        </w:rPr>
      </w:pPr>
      <w:r w:rsidRPr="00FA06B8">
        <w:rPr>
          <w:rFonts w:ascii="Times New Roman" w:hAnsi="Times New Roman" w:cs="Times New Roman"/>
          <w:sz w:val="24"/>
          <w:szCs w:val="24"/>
        </w:rPr>
        <w:t>Ces activités se retrouvent dans d’autres champignons médicinaux, de façon plus ou moins intense.</w:t>
      </w:r>
      <w:r w:rsidR="00206E61" w:rsidRPr="00FA06B8">
        <w:rPr>
          <w:rFonts w:ascii="Times New Roman" w:hAnsi="Times New Roman" w:cs="Times New Roman"/>
          <w:sz w:val="24"/>
          <w:szCs w:val="24"/>
        </w:rPr>
        <w:t xml:space="preserve"> Ces informations sont basées sur une longue tradition d’utilisation et sur des expériences sur des animaux. Des essais cliniques sont requis pour confirmer</w:t>
      </w:r>
      <w:r w:rsidR="00206E61" w:rsidRPr="00FA06B8">
        <w:rPr>
          <w:rFonts w:ascii="Times New Roman" w:hAnsi="Times New Roman" w:cs="Times New Roman"/>
          <w:b/>
          <w:sz w:val="24"/>
          <w:szCs w:val="24"/>
        </w:rPr>
        <w:t xml:space="preserve">. </w:t>
      </w:r>
      <w:r w:rsidR="008A43D2" w:rsidRPr="00FA06B8">
        <w:rPr>
          <w:rFonts w:ascii="Times New Roman" w:hAnsi="Times New Roman" w:cs="Times New Roman"/>
          <w:sz w:val="24"/>
          <w:szCs w:val="24"/>
        </w:rPr>
        <w:t>Qu’il soit clair que si le champignon peut améliorer votre état, il ne doit être considéré que comme soutien.</w:t>
      </w:r>
    </w:p>
    <w:p w:rsidR="006D37F5"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7.1. </w:t>
      </w:r>
      <w:r w:rsidR="00835025" w:rsidRPr="009D5937">
        <w:rPr>
          <w:rFonts w:ascii="Times New Roman" w:hAnsi="Times New Roman" w:cs="Times New Roman"/>
          <w:b/>
          <w:sz w:val="24"/>
          <w:szCs w:val="24"/>
        </w:rPr>
        <w:t xml:space="preserve">Effets multiples </w:t>
      </w:r>
      <w:r w:rsidR="006D37F5" w:rsidRPr="009D5937">
        <w:rPr>
          <w:rFonts w:ascii="Times New Roman" w:hAnsi="Times New Roman" w:cs="Times New Roman"/>
          <w:b/>
          <w:sz w:val="24"/>
          <w:szCs w:val="24"/>
        </w:rPr>
        <w:t>dus à la synthèse stimulée du NGF</w:t>
      </w:r>
    </w:p>
    <w:p w:rsidR="0051303C" w:rsidRPr="00FA06B8" w:rsidRDefault="006D37F5" w:rsidP="00FA06B8">
      <w:pPr>
        <w:spacing w:after="160"/>
        <w:jc w:val="both"/>
        <w:rPr>
          <w:rFonts w:ascii="Times New Roman" w:hAnsi="Times New Roman" w:cs="Times New Roman"/>
          <w:sz w:val="24"/>
          <w:szCs w:val="24"/>
        </w:rPr>
      </w:pPr>
      <w:r w:rsidRPr="00FA06B8">
        <w:rPr>
          <w:rFonts w:ascii="Times New Roman" w:hAnsi="Times New Roman" w:cs="Times New Roman"/>
          <w:sz w:val="24"/>
          <w:szCs w:val="24"/>
        </w:rPr>
        <w:t>Bien que l’intérêt thérapeutique se soit largement concentré sur son importance pour la fon</w:t>
      </w:r>
      <w:r w:rsidR="00F77C81">
        <w:rPr>
          <w:rFonts w:ascii="Times New Roman" w:hAnsi="Times New Roman" w:cs="Times New Roman"/>
          <w:sz w:val="24"/>
          <w:szCs w:val="24"/>
        </w:rPr>
        <w:t xml:space="preserve">ction neurologique, le facteur </w:t>
      </w:r>
      <w:r w:rsidRPr="00FA06B8">
        <w:rPr>
          <w:rFonts w:ascii="Times New Roman" w:hAnsi="Times New Roman" w:cs="Times New Roman"/>
          <w:sz w:val="24"/>
          <w:szCs w:val="24"/>
        </w:rPr>
        <w:t>neurotrophique joue un rôle important dans le maintien de l’homéostasie (capacité d'un système à maintenir l'équilibre de son milieu intérieur, quelles que soient les contraintes externes). On sait qu’il a des propriétés insulinotropiques, angiogéniques et antioxydantes et qu’une réduction des concentrations plasmatiques de NGF a été associée aux maladies cardiovasculaires et aux syndr</w:t>
      </w:r>
      <w:r w:rsidR="0030096E" w:rsidRPr="00FA06B8">
        <w:rPr>
          <w:rFonts w:ascii="Times New Roman" w:hAnsi="Times New Roman" w:cs="Times New Roman"/>
          <w:sz w:val="24"/>
          <w:szCs w:val="24"/>
        </w:rPr>
        <w:t xml:space="preserve">omes métaboliques, y compris le diabète </w:t>
      </w:r>
      <w:r w:rsidRPr="00FA06B8">
        <w:rPr>
          <w:rFonts w:ascii="Times New Roman" w:hAnsi="Times New Roman" w:cs="Times New Roman"/>
          <w:sz w:val="24"/>
          <w:szCs w:val="24"/>
        </w:rPr>
        <w:t>de type 2. Il a été démontré qu’il accélère la guérison des plaies et il existe des preuves qu’il pourrait être utile dans le traitement des ulcères cutanés et cornéens. Des études sur des animaux ont montré que la NGF a un effet profond sur l’inflammation des voies respiratoires et les symptômes liés à l’asthme. Le NGF a également une relation dynamiqu</w:t>
      </w:r>
      <w:r w:rsidR="00F77C81">
        <w:rPr>
          <w:rFonts w:ascii="Times New Roman" w:hAnsi="Times New Roman" w:cs="Times New Roman"/>
          <w:sz w:val="24"/>
          <w:szCs w:val="24"/>
        </w:rPr>
        <w:t xml:space="preserve">e avec le système immunitaire. </w:t>
      </w:r>
      <w:r w:rsidRPr="00FA06B8">
        <w:rPr>
          <w:rFonts w:ascii="Times New Roman" w:hAnsi="Times New Roman" w:cs="Times New Roman"/>
          <w:sz w:val="24"/>
          <w:szCs w:val="24"/>
        </w:rPr>
        <w:t>Des c</w:t>
      </w:r>
      <w:r w:rsidR="004843B6">
        <w:rPr>
          <w:rFonts w:ascii="Times New Roman" w:hAnsi="Times New Roman" w:cs="Times New Roman"/>
          <w:sz w:val="24"/>
          <w:szCs w:val="24"/>
        </w:rPr>
        <w:t xml:space="preserve">ellules du système immunitaire </w:t>
      </w:r>
      <w:r w:rsidRPr="00FA06B8">
        <w:rPr>
          <w:rFonts w:ascii="Times New Roman" w:hAnsi="Times New Roman" w:cs="Times New Roman"/>
          <w:sz w:val="24"/>
          <w:szCs w:val="24"/>
        </w:rPr>
        <w:t>expriment des récepteurs pour le NGF, qui est ainsi impliqué dans la modulation immunitaire. On perçoit ainsi le r</w:t>
      </w:r>
      <w:r w:rsidR="00F77C81">
        <w:rPr>
          <w:rFonts w:ascii="Times New Roman" w:hAnsi="Times New Roman" w:cs="Times New Roman"/>
          <w:sz w:val="24"/>
          <w:szCs w:val="24"/>
        </w:rPr>
        <w:t>ôle important que peuvent avoir</w:t>
      </w:r>
      <w:r w:rsidRPr="00FA06B8">
        <w:rPr>
          <w:rFonts w:ascii="Times New Roman" w:hAnsi="Times New Roman" w:cs="Times New Roman"/>
          <w:sz w:val="24"/>
          <w:szCs w:val="24"/>
        </w:rPr>
        <w:t xml:space="preserve"> les héricénones (isolés du sporocarpe</w:t>
      </w:r>
      <w:r w:rsidR="00BA1B1F" w:rsidRPr="00FA06B8">
        <w:rPr>
          <w:rFonts w:ascii="Times New Roman" w:hAnsi="Times New Roman" w:cs="Times New Roman"/>
          <w:sz w:val="24"/>
          <w:szCs w:val="24"/>
        </w:rPr>
        <w:t>)</w:t>
      </w:r>
      <w:r w:rsidR="004843B6">
        <w:rPr>
          <w:rFonts w:ascii="Times New Roman" w:hAnsi="Times New Roman" w:cs="Times New Roman"/>
          <w:sz w:val="24"/>
          <w:szCs w:val="24"/>
        </w:rPr>
        <w:t xml:space="preserve"> et les érinacines</w:t>
      </w:r>
      <w:r w:rsidRPr="00FA06B8">
        <w:rPr>
          <w:rFonts w:ascii="Times New Roman" w:hAnsi="Times New Roman" w:cs="Times New Roman"/>
          <w:sz w:val="24"/>
          <w:szCs w:val="24"/>
        </w:rPr>
        <w:t xml:space="preserve"> (isolées du mycélium), qui stimulent la synthèse du NGF.</w:t>
      </w:r>
    </w:p>
    <w:p w:rsidR="005148A0"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7.2. </w:t>
      </w:r>
      <w:r w:rsidR="009C1802" w:rsidRPr="009D5937">
        <w:rPr>
          <w:rFonts w:ascii="Times New Roman" w:hAnsi="Times New Roman" w:cs="Times New Roman"/>
          <w:b/>
          <w:sz w:val="24"/>
          <w:szCs w:val="24"/>
        </w:rPr>
        <w:t>Effets sur le microbiome</w:t>
      </w:r>
    </w:p>
    <w:p w:rsidR="00047C9A" w:rsidRPr="00FA06B8" w:rsidRDefault="00BC308E" w:rsidP="00FA06B8">
      <w:pPr>
        <w:spacing w:after="60"/>
        <w:jc w:val="both"/>
        <w:rPr>
          <w:rFonts w:ascii="Times New Roman" w:hAnsi="Times New Roman" w:cs="Times New Roman"/>
          <w:sz w:val="24"/>
          <w:szCs w:val="24"/>
        </w:rPr>
      </w:pPr>
      <w:r>
        <w:rPr>
          <w:rFonts w:ascii="Times New Roman" w:hAnsi="Times New Roman" w:cs="Times New Roman"/>
          <w:sz w:val="24"/>
          <w:szCs w:val="24"/>
        </w:rPr>
        <w:t>Le microbiote intestinal</w:t>
      </w:r>
      <w:r w:rsidR="005148A0" w:rsidRPr="00FA06B8">
        <w:rPr>
          <w:rFonts w:ascii="Times New Roman" w:hAnsi="Times New Roman" w:cs="Times New Roman"/>
          <w:sz w:val="24"/>
          <w:szCs w:val="24"/>
        </w:rPr>
        <w:t>, c’est-à-dire la communauté microbienne complexe logée dans notre</w:t>
      </w:r>
      <w:r w:rsidR="00F77C81">
        <w:rPr>
          <w:rFonts w:ascii="Times New Roman" w:hAnsi="Times New Roman" w:cs="Times New Roman"/>
          <w:sz w:val="24"/>
          <w:szCs w:val="24"/>
        </w:rPr>
        <w:t xml:space="preserve"> système gastro-intestinal est </w:t>
      </w:r>
      <w:r w:rsidR="005148A0" w:rsidRPr="00FA06B8">
        <w:rPr>
          <w:rFonts w:ascii="Times New Roman" w:hAnsi="Times New Roman" w:cs="Times New Roman"/>
          <w:sz w:val="24"/>
          <w:szCs w:val="24"/>
        </w:rPr>
        <w:t>un acteur central</w:t>
      </w:r>
      <w:r w:rsidR="005D64AE" w:rsidRPr="00FA06B8">
        <w:rPr>
          <w:rFonts w:ascii="Times New Roman" w:hAnsi="Times New Roman" w:cs="Times New Roman"/>
          <w:sz w:val="24"/>
          <w:szCs w:val="24"/>
        </w:rPr>
        <w:t xml:space="preserve"> </w:t>
      </w:r>
      <w:r w:rsidR="005148A0" w:rsidRPr="00FA06B8">
        <w:rPr>
          <w:rFonts w:ascii="Times New Roman" w:hAnsi="Times New Roman" w:cs="Times New Roman"/>
          <w:sz w:val="24"/>
          <w:szCs w:val="24"/>
        </w:rPr>
        <w:t>dans la physiologie humaine</w:t>
      </w:r>
      <w:r w:rsidR="00307303">
        <w:rPr>
          <w:rFonts w:ascii="Times New Roman" w:hAnsi="Times New Roman" w:cs="Times New Roman"/>
          <w:sz w:val="24"/>
          <w:szCs w:val="24"/>
        </w:rPr>
        <w:t xml:space="preserve"> (</w:t>
      </w:r>
      <w:r w:rsidR="005D64AE" w:rsidRPr="00FA06B8">
        <w:rPr>
          <w:rFonts w:ascii="Times New Roman" w:hAnsi="Times New Roman" w:cs="Times New Roman"/>
          <w:sz w:val="24"/>
          <w:szCs w:val="24"/>
        </w:rPr>
        <w:t xml:space="preserve">plus de 10 trillions de bactéries possédant au total un potentiel génétique </w:t>
      </w:r>
      <w:r w:rsidR="00307303">
        <w:rPr>
          <w:rFonts w:ascii="Times New Roman" w:hAnsi="Times New Roman" w:cs="Times New Roman"/>
          <w:sz w:val="24"/>
          <w:szCs w:val="24"/>
        </w:rPr>
        <w:t xml:space="preserve">des </w:t>
      </w:r>
      <w:r w:rsidR="005D64AE" w:rsidRPr="00FA06B8">
        <w:rPr>
          <w:rFonts w:ascii="Times New Roman" w:hAnsi="Times New Roman" w:cs="Times New Roman"/>
          <w:sz w:val="24"/>
          <w:szCs w:val="24"/>
        </w:rPr>
        <w:t>centaines de fois plus grand que celle des humains)</w:t>
      </w:r>
      <w:r w:rsidR="005148A0" w:rsidRPr="00FA06B8">
        <w:rPr>
          <w:rFonts w:ascii="Times New Roman" w:hAnsi="Times New Roman" w:cs="Times New Roman"/>
          <w:sz w:val="24"/>
          <w:szCs w:val="24"/>
        </w:rPr>
        <w:t>. Il est responsable de nombreuses fonctions, de l’effet de barrière à la régulation du métabolisme, à la modulation du système immunitaire et du système nerveux central.</w:t>
      </w:r>
    </w:p>
    <w:p w:rsidR="008D0AF1" w:rsidRPr="00FA06B8" w:rsidRDefault="009C1802" w:rsidP="00307303">
      <w:pPr>
        <w:spacing w:after="60"/>
        <w:jc w:val="both"/>
        <w:rPr>
          <w:rFonts w:ascii="Times New Roman" w:hAnsi="Times New Roman" w:cs="Times New Roman"/>
          <w:sz w:val="24"/>
          <w:szCs w:val="24"/>
        </w:rPr>
      </w:pPr>
      <w:r w:rsidRPr="00FA06B8">
        <w:rPr>
          <w:rFonts w:ascii="Times New Roman" w:hAnsi="Times New Roman" w:cs="Times New Roman"/>
          <w:sz w:val="24"/>
          <w:szCs w:val="24"/>
        </w:rPr>
        <w:t xml:space="preserve">L'équilibre microbiotique est un élément clef des effets de </w:t>
      </w:r>
      <w:r w:rsidRPr="00FA06B8">
        <w:rPr>
          <w:rFonts w:ascii="Times New Roman" w:hAnsi="Times New Roman" w:cs="Times New Roman"/>
          <w:i/>
          <w:sz w:val="24"/>
          <w:szCs w:val="24"/>
        </w:rPr>
        <w:t>H. erinaceus</w:t>
      </w:r>
      <w:r w:rsidRPr="00FA06B8">
        <w:rPr>
          <w:rFonts w:ascii="Times New Roman" w:hAnsi="Times New Roman" w:cs="Times New Roman"/>
          <w:sz w:val="24"/>
          <w:szCs w:val="24"/>
        </w:rPr>
        <w:t xml:space="preserve">. </w:t>
      </w:r>
      <w:r w:rsidR="00307303">
        <w:rPr>
          <w:rFonts w:ascii="Times New Roman" w:hAnsi="Times New Roman" w:cs="Times New Roman"/>
          <w:sz w:val="24"/>
          <w:szCs w:val="24"/>
        </w:rPr>
        <w:t>Cette influence est</w:t>
      </w:r>
      <w:r w:rsidRPr="00FA06B8">
        <w:rPr>
          <w:rFonts w:ascii="Times New Roman" w:hAnsi="Times New Roman" w:cs="Times New Roman"/>
          <w:sz w:val="24"/>
          <w:szCs w:val="24"/>
        </w:rPr>
        <w:t xml:space="preserve"> due à la présence abondante </w:t>
      </w:r>
      <w:r w:rsidR="00307303">
        <w:rPr>
          <w:rFonts w:ascii="Times New Roman" w:hAnsi="Times New Roman" w:cs="Times New Roman"/>
          <w:sz w:val="24"/>
          <w:szCs w:val="24"/>
        </w:rPr>
        <w:t xml:space="preserve">de polysaccharides spécifiques </w:t>
      </w:r>
      <w:r w:rsidRPr="00FA06B8">
        <w:rPr>
          <w:rFonts w:ascii="Times New Roman" w:hAnsi="Times New Roman" w:cs="Times New Roman"/>
          <w:sz w:val="24"/>
          <w:szCs w:val="24"/>
        </w:rPr>
        <w:t>et aussi à d’</w:t>
      </w:r>
      <w:r w:rsidR="008D0AF1" w:rsidRPr="00FA06B8">
        <w:rPr>
          <w:rFonts w:ascii="Times New Roman" w:hAnsi="Times New Roman" w:cs="Times New Roman"/>
          <w:sz w:val="24"/>
          <w:szCs w:val="24"/>
        </w:rPr>
        <w:t xml:space="preserve">autres composés, </w:t>
      </w:r>
      <w:r w:rsidRPr="00FA06B8">
        <w:rPr>
          <w:rFonts w:ascii="Times New Roman" w:hAnsi="Times New Roman" w:cs="Times New Roman"/>
          <w:sz w:val="24"/>
          <w:szCs w:val="24"/>
        </w:rPr>
        <w:t>protéines</w:t>
      </w:r>
      <w:r w:rsidR="008D0AF1" w:rsidRPr="00FA06B8">
        <w:rPr>
          <w:rFonts w:ascii="Times New Roman" w:hAnsi="Times New Roman" w:cs="Times New Roman"/>
          <w:sz w:val="24"/>
          <w:szCs w:val="24"/>
        </w:rPr>
        <w:t xml:space="preserve"> et métabolites secondaires</w:t>
      </w:r>
      <w:r w:rsidR="0017591C" w:rsidRPr="00FA06B8">
        <w:rPr>
          <w:rFonts w:ascii="Times New Roman" w:hAnsi="Times New Roman" w:cs="Times New Roman"/>
          <w:sz w:val="24"/>
          <w:szCs w:val="24"/>
        </w:rPr>
        <w:t>.</w:t>
      </w:r>
      <w:r w:rsidR="0040345F" w:rsidRPr="00FA06B8">
        <w:rPr>
          <w:rFonts w:ascii="Times New Roman" w:hAnsi="Times New Roman" w:cs="Times New Roman"/>
          <w:sz w:val="24"/>
          <w:szCs w:val="24"/>
        </w:rPr>
        <w:t xml:space="preserve"> Cela interagit avec le cerveau.</w:t>
      </w:r>
    </w:p>
    <w:p w:rsidR="00D40589" w:rsidRPr="00FA06B8" w:rsidRDefault="00D1644B" w:rsidP="00FA06B8">
      <w:pPr>
        <w:pStyle w:val="Paragraphedeliste"/>
        <w:ind w:left="57"/>
        <w:jc w:val="both"/>
        <w:rPr>
          <w:rFonts w:ascii="Times New Roman" w:hAnsi="Times New Roman" w:cs="Times New Roman"/>
          <w:sz w:val="24"/>
          <w:szCs w:val="24"/>
        </w:rPr>
      </w:pPr>
      <w:r w:rsidRPr="00FA06B8">
        <w:rPr>
          <w:rFonts w:ascii="Times New Roman" w:hAnsi="Times New Roman" w:cs="Times New Roman"/>
          <w:sz w:val="24"/>
          <w:szCs w:val="24"/>
        </w:rPr>
        <w:t>D</w:t>
      </w:r>
      <w:r w:rsidR="00D40589" w:rsidRPr="00FA06B8">
        <w:rPr>
          <w:rFonts w:ascii="Times New Roman" w:hAnsi="Times New Roman" w:cs="Times New Roman"/>
          <w:sz w:val="24"/>
          <w:szCs w:val="24"/>
        </w:rPr>
        <w:t>ans un essai avec de jeunes personnes, l’absorption quotidienne d’hydne hérisson</w:t>
      </w:r>
      <w:r w:rsidRPr="00FA06B8">
        <w:rPr>
          <w:rFonts w:ascii="Times New Roman" w:hAnsi="Times New Roman" w:cs="Times New Roman"/>
          <w:sz w:val="24"/>
          <w:szCs w:val="24"/>
        </w:rPr>
        <w:t>, durant une semaine, a</w:t>
      </w:r>
      <w:r w:rsidR="00D40589" w:rsidRPr="00FA06B8">
        <w:rPr>
          <w:rFonts w:ascii="Times New Roman" w:hAnsi="Times New Roman" w:cs="Times New Roman"/>
          <w:sz w:val="24"/>
          <w:szCs w:val="24"/>
        </w:rPr>
        <w:t xml:space="preserve"> eu un</w:t>
      </w:r>
      <w:r w:rsidR="00F77C81">
        <w:rPr>
          <w:rFonts w:ascii="Times New Roman" w:hAnsi="Times New Roman" w:cs="Times New Roman"/>
          <w:sz w:val="24"/>
          <w:szCs w:val="24"/>
        </w:rPr>
        <w:t xml:space="preserve">e action sur la composition du </w:t>
      </w:r>
      <w:r w:rsidR="00D40589" w:rsidRPr="00FA06B8">
        <w:rPr>
          <w:rFonts w:ascii="Times New Roman" w:hAnsi="Times New Roman" w:cs="Times New Roman"/>
          <w:sz w:val="24"/>
          <w:szCs w:val="24"/>
        </w:rPr>
        <w:t>microbiome. Les résultats ont montré</w:t>
      </w:r>
      <w:r w:rsidR="00D40589" w:rsidRPr="00FA06B8">
        <w:rPr>
          <w:rFonts w:ascii="Times New Roman" w:hAnsi="Times New Roman" w:cs="Times New Roman"/>
          <w:i/>
          <w:sz w:val="24"/>
          <w:szCs w:val="24"/>
        </w:rPr>
        <w:t xml:space="preserve"> </w:t>
      </w:r>
      <w:r w:rsidR="00307303">
        <w:rPr>
          <w:rFonts w:ascii="Times New Roman" w:hAnsi="Times New Roman" w:cs="Times New Roman"/>
          <w:sz w:val="24"/>
          <w:szCs w:val="24"/>
        </w:rPr>
        <w:t xml:space="preserve">une augmentation de </w:t>
      </w:r>
      <w:r w:rsidR="00D40589" w:rsidRPr="00FA06B8">
        <w:rPr>
          <w:rFonts w:ascii="Times New Roman" w:hAnsi="Times New Roman" w:cs="Times New Roman"/>
          <w:sz w:val="24"/>
          <w:szCs w:val="24"/>
        </w:rPr>
        <w:t>la diversité alpha au sein de la communauté de microbiotes intestinaux, en accroissant  l’abondance relative de certaines bactéries produisant des acides gras à chaîne courte (AGCA) (</w:t>
      </w:r>
      <w:r w:rsidR="00D40589" w:rsidRPr="00FA06B8">
        <w:rPr>
          <w:rFonts w:ascii="Times New Roman" w:hAnsi="Times New Roman" w:cs="Times New Roman"/>
          <w:i/>
          <w:sz w:val="24"/>
          <w:szCs w:val="24"/>
        </w:rPr>
        <w:t>Kineothrix alysoides, Gemmiger formicilis, Fusicatenibacter saccharivorans, Eubacterium rectale, Faecalibacterium prausnitzii</w:t>
      </w:r>
      <w:r w:rsidR="00D40589" w:rsidRPr="00FA06B8">
        <w:rPr>
          <w:rFonts w:ascii="Times New Roman" w:hAnsi="Times New Roman" w:cs="Times New Roman"/>
          <w:sz w:val="24"/>
          <w:szCs w:val="24"/>
        </w:rPr>
        <w:t>), et en diminuant la qua</w:t>
      </w:r>
      <w:r w:rsidR="00307303">
        <w:rPr>
          <w:rFonts w:ascii="Times New Roman" w:hAnsi="Times New Roman" w:cs="Times New Roman"/>
          <w:sz w:val="24"/>
          <w:szCs w:val="24"/>
        </w:rPr>
        <w:t xml:space="preserve">ntité de certains pathobiontes </w:t>
      </w:r>
      <w:r w:rsidR="00D40589" w:rsidRPr="00FA06B8">
        <w:rPr>
          <w:rFonts w:ascii="Times New Roman" w:hAnsi="Times New Roman" w:cs="Times New Roman"/>
          <w:sz w:val="24"/>
          <w:szCs w:val="24"/>
        </w:rPr>
        <w:t>(</w:t>
      </w:r>
      <w:r w:rsidR="00D40589" w:rsidRPr="00FA06B8">
        <w:rPr>
          <w:rFonts w:ascii="Times New Roman" w:hAnsi="Times New Roman" w:cs="Times New Roman"/>
          <w:i/>
          <w:sz w:val="24"/>
          <w:szCs w:val="24"/>
        </w:rPr>
        <w:t>Streptococcus thermophilus, Bacteroides caccae, Romboutsia timonensis</w:t>
      </w:r>
      <w:r w:rsidR="00D40589" w:rsidRPr="00FA06B8">
        <w:rPr>
          <w:rFonts w:ascii="Times New Roman" w:hAnsi="Times New Roman" w:cs="Times New Roman"/>
          <w:sz w:val="24"/>
          <w:szCs w:val="24"/>
        </w:rPr>
        <w:t>).</w:t>
      </w:r>
      <w:r w:rsidRPr="00FA06B8">
        <w:rPr>
          <w:rFonts w:ascii="Times New Roman" w:hAnsi="Times New Roman" w:cs="Times New Roman"/>
          <w:sz w:val="24"/>
          <w:szCs w:val="24"/>
        </w:rPr>
        <w:t xml:space="preserve"> Ce résultat a pu être corrélé avec l’amélioration de divers paramètres sanguins.</w:t>
      </w:r>
    </w:p>
    <w:p w:rsidR="00487BD7" w:rsidRPr="00FA06B8" w:rsidRDefault="00487BD7" w:rsidP="00FA06B8">
      <w:pPr>
        <w:pStyle w:val="Paragraphedeliste"/>
        <w:ind w:left="57"/>
        <w:jc w:val="both"/>
        <w:rPr>
          <w:rFonts w:ascii="Times New Roman" w:hAnsi="Times New Roman" w:cs="Times New Roman"/>
          <w:sz w:val="24"/>
          <w:szCs w:val="24"/>
        </w:rPr>
      </w:pPr>
      <w:r w:rsidRPr="00FA06B8">
        <w:rPr>
          <w:rFonts w:ascii="Times New Roman" w:hAnsi="Times New Roman" w:cs="Times New Roman"/>
          <w:sz w:val="24"/>
          <w:szCs w:val="24"/>
        </w:rPr>
        <w:t>Une protéine, dénommée HEP3, permet de restaurer rapidement la diversité microbienne après une colite.</w:t>
      </w:r>
    </w:p>
    <w:p w:rsidR="00D1644B" w:rsidRPr="00FA06B8" w:rsidRDefault="00D1644B" w:rsidP="00FA06B8">
      <w:pPr>
        <w:pStyle w:val="Paragraphedeliste"/>
        <w:ind w:left="57"/>
        <w:jc w:val="both"/>
        <w:rPr>
          <w:rFonts w:ascii="Times New Roman" w:hAnsi="Times New Roman" w:cs="Times New Roman"/>
          <w:sz w:val="24"/>
          <w:szCs w:val="24"/>
        </w:rPr>
      </w:pPr>
      <w:r w:rsidRPr="00FA06B8">
        <w:rPr>
          <w:rFonts w:ascii="Times New Roman" w:hAnsi="Times New Roman" w:cs="Times New Roman"/>
          <w:sz w:val="24"/>
          <w:szCs w:val="24"/>
        </w:rPr>
        <w:lastRenderedPageBreak/>
        <w:t>Les polysaccharides de</w:t>
      </w:r>
      <w:r w:rsidRPr="00FA06B8">
        <w:rPr>
          <w:rFonts w:ascii="Times New Roman" w:hAnsi="Times New Roman" w:cs="Times New Roman"/>
          <w:i/>
          <w:sz w:val="24"/>
          <w:szCs w:val="24"/>
        </w:rPr>
        <w:t xml:space="preserve"> H. erinaceus </w:t>
      </w:r>
      <w:r w:rsidRPr="00FA06B8">
        <w:rPr>
          <w:rFonts w:ascii="Times New Roman" w:hAnsi="Times New Roman" w:cs="Times New Roman"/>
          <w:sz w:val="24"/>
          <w:szCs w:val="24"/>
        </w:rPr>
        <w:t>peuvent soulager la colite en modulant la composition des microbes intestinaux chez les rongeurs. Il existe d’autres exemples.</w:t>
      </w:r>
    </w:p>
    <w:p w:rsidR="00307303" w:rsidRDefault="00D40589" w:rsidP="00327603">
      <w:pPr>
        <w:pStyle w:val="Paragraphedeliste"/>
        <w:spacing w:after="160"/>
        <w:ind w:left="57"/>
        <w:contextualSpacing w:val="0"/>
        <w:jc w:val="both"/>
        <w:rPr>
          <w:rFonts w:ascii="Times New Roman" w:hAnsi="Times New Roman" w:cs="Times New Roman"/>
          <w:sz w:val="24"/>
          <w:szCs w:val="24"/>
        </w:rPr>
      </w:pPr>
      <w:r w:rsidRPr="00FA06B8">
        <w:rPr>
          <w:rFonts w:ascii="Times New Roman" w:hAnsi="Times New Roman" w:cs="Times New Roman"/>
          <w:sz w:val="24"/>
          <w:szCs w:val="24"/>
        </w:rPr>
        <w:t>De plus en plus de travaux montrent combien l'hôte et son microbiote intestinal sont dépendants l'un de l'autre, et soulignent l'importance de l'axe intestin-cerveau.</w:t>
      </w:r>
    </w:p>
    <w:p w:rsidR="00307303"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7.3. </w:t>
      </w:r>
      <w:r w:rsidR="008D0AF1" w:rsidRPr="009D5937">
        <w:rPr>
          <w:rFonts w:ascii="Times New Roman" w:hAnsi="Times New Roman" w:cs="Times New Roman"/>
          <w:b/>
          <w:sz w:val="24"/>
          <w:szCs w:val="24"/>
        </w:rPr>
        <w:t>Effets sur la sphère digestive</w:t>
      </w:r>
    </w:p>
    <w:p w:rsidR="008D0AF1" w:rsidRPr="00FA06B8" w:rsidRDefault="00206E61" w:rsidP="00327603">
      <w:pPr>
        <w:pStyle w:val="Paragraphedeliste"/>
        <w:spacing w:after="0"/>
        <w:ind w:left="0"/>
        <w:jc w:val="both"/>
        <w:rPr>
          <w:rFonts w:ascii="Times New Roman" w:hAnsi="Times New Roman" w:cs="Times New Roman"/>
          <w:sz w:val="24"/>
          <w:szCs w:val="24"/>
        </w:rPr>
      </w:pPr>
      <w:r w:rsidRPr="00FA06B8">
        <w:rPr>
          <w:rFonts w:ascii="Times New Roman" w:hAnsi="Times New Roman" w:cs="Times New Roman"/>
          <w:sz w:val="24"/>
          <w:szCs w:val="24"/>
        </w:rPr>
        <w:t xml:space="preserve">Diverses </w:t>
      </w:r>
      <w:r w:rsidR="008D0AF1" w:rsidRPr="00FA06B8">
        <w:rPr>
          <w:rFonts w:ascii="Times New Roman" w:hAnsi="Times New Roman" w:cs="Times New Roman"/>
          <w:sz w:val="24"/>
          <w:szCs w:val="24"/>
        </w:rPr>
        <w:t>données attestent d'un grand potentiel de l'hydne hérisson sur la sphère digestive, que ce soit dans le cadr</w:t>
      </w:r>
      <w:r w:rsidR="002E7DA1" w:rsidRPr="00FA06B8">
        <w:rPr>
          <w:rFonts w:ascii="Times New Roman" w:hAnsi="Times New Roman" w:cs="Times New Roman"/>
          <w:sz w:val="24"/>
          <w:szCs w:val="24"/>
        </w:rPr>
        <w:t xml:space="preserve">e d'inflammations intestinales </w:t>
      </w:r>
      <w:r w:rsidR="008D0AF1" w:rsidRPr="00FA06B8">
        <w:rPr>
          <w:rFonts w:ascii="Times New Roman" w:hAnsi="Times New Roman" w:cs="Times New Roman"/>
          <w:sz w:val="24"/>
          <w:szCs w:val="24"/>
        </w:rPr>
        <w:t xml:space="preserve">ou </w:t>
      </w:r>
      <w:r w:rsidR="002E7DA1" w:rsidRPr="00FA06B8">
        <w:rPr>
          <w:rFonts w:ascii="Times New Roman" w:hAnsi="Times New Roman" w:cs="Times New Roman"/>
          <w:sz w:val="24"/>
          <w:szCs w:val="24"/>
        </w:rPr>
        <w:t>gastriques</w:t>
      </w:r>
      <w:r w:rsidR="008D0AF1" w:rsidRPr="00FA06B8">
        <w:rPr>
          <w:rFonts w:ascii="Times New Roman" w:hAnsi="Times New Roman" w:cs="Times New Roman"/>
          <w:sz w:val="24"/>
          <w:szCs w:val="24"/>
        </w:rPr>
        <w:t xml:space="preserve"> ou de colonisation par </w:t>
      </w:r>
      <w:r w:rsidR="008D0AF1" w:rsidRPr="00FA06B8">
        <w:rPr>
          <w:rFonts w:ascii="Times New Roman" w:hAnsi="Times New Roman" w:cs="Times New Roman"/>
          <w:i/>
          <w:sz w:val="24"/>
          <w:szCs w:val="24"/>
        </w:rPr>
        <w:t>Helicobacter pylori</w:t>
      </w:r>
      <w:r w:rsidR="008D0AF1" w:rsidRPr="00FA06B8">
        <w:rPr>
          <w:rFonts w:ascii="Times New Roman" w:hAnsi="Times New Roman" w:cs="Times New Roman"/>
          <w:sz w:val="24"/>
          <w:szCs w:val="24"/>
        </w:rPr>
        <w:t>.</w:t>
      </w:r>
      <w:r w:rsidR="00E73C02" w:rsidRPr="00FA06B8">
        <w:rPr>
          <w:rFonts w:ascii="Times New Roman" w:hAnsi="Times New Roman" w:cs="Times New Roman"/>
          <w:sz w:val="24"/>
          <w:szCs w:val="24"/>
        </w:rPr>
        <w:t xml:space="preserve"> </w:t>
      </w:r>
      <w:r w:rsidR="00E73C02" w:rsidRPr="00FA06B8">
        <w:rPr>
          <w:rFonts w:ascii="Times New Roman" w:hAnsi="Times New Roman" w:cs="Times New Roman"/>
          <w:i/>
          <w:sz w:val="24"/>
          <w:szCs w:val="24"/>
        </w:rPr>
        <w:t>Helicobacter pylori</w:t>
      </w:r>
      <w:r w:rsidR="00E73C02" w:rsidRPr="00FA06B8">
        <w:rPr>
          <w:rFonts w:ascii="Times New Roman" w:hAnsi="Times New Roman" w:cs="Times New Roman"/>
          <w:sz w:val="24"/>
          <w:szCs w:val="24"/>
        </w:rPr>
        <w:t>, bactérie à Gram-négatif, est responsable d’infection chronique de l’estomac, d’ulcères et de cancers. Des composés d’</w:t>
      </w:r>
      <w:r w:rsidR="00E73C02" w:rsidRPr="00FA06B8">
        <w:rPr>
          <w:rFonts w:ascii="Times New Roman" w:hAnsi="Times New Roman" w:cs="Times New Roman"/>
          <w:i/>
          <w:sz w:val="24"/>
          <w:szCs w:val="24"/>
        </w:rPr>
        <w:t xml:space="preserve">H. </w:t>
      </w:r>
      <w:proofErr w:type="gramStart"/>
      <w:r w:rsidR="00E73C02" w:rsidRPr="00FA06B8">
        <w:rPr>
          <w:rFonts w:ascii="Times New Roman" w:hAnsi="Times New Roman" w:cs="Times New Roman"/>
          <w:i/>
          <w:sz w:val="24"/>
          <w:szCs w:val="24"/>
        </w:rPr>
        <w:t>erinaceum</w:t>
      </w:r>
      <w:proofErr w:type="gramEnd"/>
      <w:r w:rsidR="00E73C02" w:rsidRPr="00FA06B8">
        <w:rPr>
          <w:rFonts w:ascii="Times New Roman" w:hAnsi="Times New Roman" w:cs="Times New Roman"/>
          <w:sz w:val="24"/>
          <w:szCs w:val="24"/>
        </w:rPr>
        <w:t xml:space="preserve"> ont démontré une activité contre cette bactérie.</w:t>
      </w:r>
      <w:r w:rsidRPr="00FA06B8">
        <w:rPr>
          <w:rFonts w:ascii="Times New Roman" w:hAnsi="Times New Roman" w:cs="Times New Roman"/>
          <w:sz w:val="24"/>
          <w:szCs w:val="24"/>
        </w:rPr>
        <w:t xml:space="preserve"> Des extraits permettent de réduire l’inflammati</w:t>
      </w:r>
      <w:r w:rsidR="00F77C81">
        <w:rPr>
          <w:rFonts w:ascii="Times New Roman" w:hAnsi="Times New Roman" w:cs="Times New Roman"/>
          <w:sz w:val="24"/>
          <w:szCs w:val="24"/>
        </w:rPr>
        <w:t xml:space="preserve">on et prévenir de </w:t>
      </w:r>
      <w:r w:rsidRPr="00FA06B8">
        <w:rPr>
          <w:rFonts w:ascii="Times New Roman" w:hAnsi="Times New Roman" w:cs="Times New Roman"/>
          <w:sz w:val="24"/>
          <w:szCs w:val="24"/>
        </w:rPr>
        <w:t>dommages aux tissus intestinaux.</w:t>
      </w:r>
    </w:p>
    <w:p w:rsidR="00BA379E" w:rsidRDefault="001104E3" w:rsidP="00BA379E">
      <w:pPr>
        <w:pStyle w:val="Paragraphedeliste"/>
        <w:spacing w:after="160"/>
        <w:ind w:left="0"/>
        <w:contextualSpacing w:val="0"/>
        <w:jc w:val="both"/>
        <w:rPr>
          <w:rFonts w:ascii="Times New Roman" w:hAnsi="Times New Roman" w:cs="Times New Roman"/>
          <w:sz w:val="24"/>
          <w:szCs w:val="24"/>
        </w:rPr>
      </w:pPr>
      <w:r w:rsidRPr="00FA06B8">
        <w:rPr>
          <w:rFonts w:ascii="Times New Roman" w:hAnsi="Times New Roman" w:cs="Times New Roman"/>
          <w:sz w:val="24"/>
          <w:szCs w:val="24"/>
        </w:rPr>
        <w:t>Sa consommation peut aussi aider à soulager les maladies inflammatoires de l’intestin : colite ulcéreuse, maladie de Crohn…</w:t>
      </w:r>
      <w:r w:rsidR="00F77C81">
        <w:rPr>
          <w:rFonts w:ascii="Times New Roman" w:hAnsi="Times New Roman" w:cs="Times New Roman"/>
          <w:sz w:val="24"/>
          <w:szCs w:val="24"/>
        </w:rPr>
        <w:t xml:space="preserve"> </w:t>
      </w:r>
      <w:r w:rsidR="005602E1" w:rsidRPr="00FA06B8">
        <w:rPr>
          <w:rFonts w:ascii="Times New Roman" w:hAnsi="Times New Roman" w:cs="Times New Roman"/>
          <w:sz w:val="24"/>
          <w:szCs w:val="24"/>
        </w:rPr>
        <w:t>Cela va avoir une i</w:t>
      </w:r>
      <w:r w:rsidR="006E5497">
        <w:rPr>
          <w:rFonts w:ascii="Times New Roman" w:hAnsi="Times New Roman" w:cs="Times New Roman"/>
          <w:sz w:val="24"/>
          <w:szCs w:val="24"/>
        </w:rPr>
        <w:t>n</w:t>
      </w:r>
      <w:r w:rsidR="00BA379E">
        <w:rPr>
          <w:rFonts w:ascii="Times New Roman" w:hAnsi="Times New Roman" w:cs="Times New Roman"/>
          <w:sz w:val="24"/>
          <w:szCs w:val="24"/>
        </w:rPr>
        <w:t>fluence sur le système nerveux.</w:t>
      </w:r>
    </w:p>
    <w:p w:rsidR="00307303"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7.4. </w:t>
      </w:r>
      <w:r w:rsidR="00FC590B" w:rsidRPr="009D5937">
        <w:rPr>
          <w:rFonts w:ascii="Times New Roman" w:hAnsi="Times New Roman" w:cs="Times New Roman"/>
          <w:b/>
          <w:sz w:val="24"/>
          <w:szCs w:val="24"/>
        </w:rPr>
        <w:t>Activité anti-inflammatoire</w:t>
      </w:r>
    </w:p>
    <w:p w:rsidR="00FC590B" w:rsidRPr="00307303" w:rsidRDefault="00FC590B" w:rsidP="00EE53BE">
      <w:pPr>
        <w:spacing w:after="60"/>
        <w:jc w:val="both"/>
        <w:rPr>
          <w:rFonts w:ascii="Times New Roman" w:hAnsi="Times New Roman" w:cs="Times New Roman"/>
          <w:b/>
          <w:sz w:val="24"/>
          <w:szCs w:val="24"/>
        </w:rPr>
      </w:pPr>
      <w:r w:rsidRPr="00307303">
        <w:rPr>
          <w:rFonts w:ascii="Times New Roman" w:hAnsi="Times New Roman" w:cs="Times New Roman"/>
          <w:sz w:val="24"/>
          <w:szCs w:val="24"/>
        </w:rPr>
        <w:t>Comme noté dans le paragraphe précédent</w:t>
      </w:r>
      <w:r w:rsidRPr="00307303">
        <w:rPr>
          <w:rFonts w:ascii="Times New Roman" w:hAnsi="Times New Roman" w:cs="Times New Roman"/>
          <w:i/>
          <w:sz w:val="24"/>
          <w:szCs w:val="24"/>
        </w:rPr>
        <w:t>, H. erinaceus</w:t>
      </w:r>
      <w:r w:rsidRPr="00307303">
        <w:rPr>
          <w:rFonts w:ascii="Times New Roman" w:hAnsi="Times New Roman" w:cs="Times New Roman"/>
          <w:sz w:val="24"/>
          <w:szCs w:val="24"/>
        </w:rPr>
        <w:t xml:space="preserve"> </w:t>
      </w:r>
      <w:proofErr w:type="gramStart"/>
      <w:r w:rsidRPr="00307303">
        <w:rPr>
          <w:rFonts w:ascii="Times New Roman" w:hAnsi="Times New Roman" w:cs="Times New Roman"/>
          <w:sz w:val="24"/>
          <w:szCs w:val="24"/>
        </w:rPr>
        <w:t>a</w:t>
      </w:r>
      <w:proofErr w:type="gramEnd"/>
      <w:r w:rsidRPr="00307303">
        <w:rPr>
          <w:rFonts w:ascii="Times New Roman" w:hAnsi="Times New Roman" w:cs="Times New Roman"/>
          <w:sz w:val="24"/>
          <w:szCs w:val="24"/>
        </w:rPr>
        <w:t xml:space="preserve"> une activité anti-infla</w:t>
      </w:r>
      <w:r w:rsidR="002E7DA1" w:rsidRPr="00307303">
        <w:rPr>
          <w:rFonts w:ascii="Times New Roman" w:hAnsi="Times New Roman" w:cs="Times New Roman"/>
          <w:sz w:val="24"/>
          <w:szCs w:val="24"/>
        </w:rPr>
        <w:t>mmatoire. Cet effet a des impacts</w:t>
      </w:r>
      <w:r w:rsidRPr="00307303">
        <w:rPr>
          <w:rFonts w:ascii="Times New Roman" w:hAnsi="Times New Roman" w:cs="Times New Roman"/>
          <w:sz w:val="24"/>
          <w:szCs w:val="24"/>
        </w:rPr>
        <w:t xml:space="preserve"> sur le vieillissement et sur certains problèmes neurologiques.</w:t>
      </w:r>
    </w:p>
    <w:p w:rsidR="006E5497" w:rsidRDefault="00D0008E" w:rsidP="006E5497">
      <w:pPr>
        <w:spacing w:after="160"/>
        <w:jc w:val="both"/>
        <w:rPr>
          <w:rFonts w:ascii="Times New Roman" w:hAnsi="Times New Roman" w:cs="Times New Roman"/>
          <w:sz w:val="24"/>
          <w:szCs w:val="24"/>
        </w:rPr>
      </w:pPr>
      <w:r w:rsidRPr="00FA06B8">
        <w:rPr>
          <w:rFonts w:ascii="Times New Roman" w:hAnsi="Times New Roman" w:cs="Times New Roman"/>
          <w:sz w:val="24"/>
          <w:szCs w:val="24"/>
        </w:rPr>
        <w:t>Un exemple précis est celui de l’érinacine C. Elle permet de réduire les niveaux d’oxyde nitrique (NO), d’interleukine-6 (IL-6), le facteur</w:t>
      </w:r>
      <w:r w:rsidR="00F77C81">
        <w:rPr>
          <w:rFonts w:ascii="Times New Roman" w:hAnsi="Times New Roman" w:cs="Times New Roman"/>
          <w:sz w:val="24"/>
          <w:szCs w:val="24"/>
        </w:rPr>
        <w:t xml:space="preserve"> de de nécrose tumorale (TNF)-α</w:t>
      </w:r>
      <w:r w:rsidR="00720816" w:rsidRPr="00FA06B8">
        <w:rPr>
          <w:rFonts w:ascii="Times New Roman" w:hAnsi="Times New Roman" w:cs="Times New Roman"/>
          <w:sz w:val="24"/>
          <w:szCs w:val="24"/>
        </w:rPr>
        <w:t xml:space="preserve">, </w:t>
      </w:r>
      <w:r w:rsidRPr="00FA06B8">
        <w:rPr>
          <w:rFonts w:ascii="Times New Roman" w:hAnsi="Times New Roman" w:cs="Times New Roman"/>
          <w:sz w:val="24"/>
          <w:szCs w:val="24"/>
        </w:rPr>
        <w:t>en plus d’inhiber l’expres</w:t>
      </w:r>
      <w:r w:rsidR="00F77C81">
        <w:rPr>
          <w:rFonts w:ascii="Times New Roman" w:hAnsi="Times New Roman" w:cs="Times New Roman"/>
          <w:sz w:val="24"/>
          <w:szCs w:val="24"/>
        </w:rPr>
        <w:t xml:space="preserve">sion des protéines NF-κB et la </w:t>
      </w:r>
      <w:r w:rsidRPr="00FA06B8">
        <w:rPr>
          <w:rFonts w:ascii="Times New Roman" w:hAnsi="Times New Roman" w:cs="Times New Roman"/>
          <w:sz w:val="24"/>
          <w:szCs w:val="24"/>
        </w:rPr>
        <w:t>pho</w:t>
      </w:r>
      <w:r w:rsidR="00F77C81">
        <w:rPr>
          <w:rFonts w:ascii="Times New Roman" w:hAnsi="Times New Roman" w:cs="Times New Roman"/>
          <w:sz w:val="24"/>
          <w:szCs w:val="24"/>
        </w:rPr>
        <w:t>sphorylation des protéines IκBα</w:t>
      </w:r>
      <w:r w:rsidRPr="00FA06B8">
        <w:rPr>
          <w:rFonts w:ascii="Times New Roman" w:hAnsi="Times New Roman" w:cs="Times New Roman"/>
          <w:sz w:val="24"/>
          <w:szCs w:val="24"/>
        </w:rPr>
        <w:t>. Ces facteurs jouent des rôles clés dans l’inflammation. D’autres composés présentent également une activité dans ce domaine.</w:t>
      </w:r>
    </w:p>
    <w:p w:rsidR="008D0AF1"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7.5. </w:t>
      </w:r>
      <w:r w:rsidR="007E0090" w:rsidRPr="009D5937">
        <w:rPr>
          <w:rFonts w:ascii="Times New Roman" w:hAnsi="Times New Roman" w:cs="Times New Roman"/>
          <w:b/>
          <w:sz w:val="24"/>
          <w:szCs w:val="24"/>
        </w:rPr>
        <w:t>Activité anticancéreuse</w:t>
      </w:r>
    </w:p>
    <w:p w:rsidR="008F768B" w:rsidRPr="00FA06B8" w:rsidRDefault="00C04B7A" w:rsidP="00BC308E">
      <w:pPr>
        <w:spacing w:after="60"/>
        <w:jc w:val="both"/>
        <w:rPr>
          <w:rFonts w:ascii="Times New Roman" w:hAnsi="Times New Roman" w:cs="Times New Roman"/>
          <w:sz w:val="24"/>
          <w:szCs w:val="24"/>
        </w:rPr>
      </w:pPr>
      <w:r w:rsidRPr="00FA06B8">
        <w:rPr>
          <w:rFonts w:ascii="Times New Roman" w:hAnsi="Times New Roman" w:cs="Times New Roman"/>
          <w:sz w:val="24"/>
          <w:szCs w:val="24"/>
        </w:rPr>
        <w:t xml:space="preserve">De nombreux </w:t>
      </w:r>
      <w:r w:rsidR="00F77C81">
        <w:rPr>
          <w:rFonts w:ascii="Times New Roman" w:hAnsi="Times New Roman" w:cs="Times New Roman"/>
          <w:sz w:val="24"/>
          <w:szCs w:val="24"/>
        </w:rPr>
        <w:t xml:space="preserve">polysaccharides </w:t>
      </w:r>
      <w:r w:rsidR="008F768B" w:rsidRPr="00FA06B8">
        <w:rPr>
          <w:rFonts w:ascii="Times New Roman" w:hAnsi="Times New Roman" w:cs="Times New Roman"/>
          <w:sz w:val="24"/>
          <w:szCs w:val="24"/>
        </w:rPr>
        <w:t xml:space="preserve">ont été extraits des basidiocarpes ou du mycélium de </w:t>
      </w:r>
      <w:r w:rsidR="008F768B" w:rsidRPr="00FA06B8">
        <w:rPr>
          <w:rFonts w:ascii="Times New Roman" w:hAnsi="Times New Roman" w:cs="Times New Roman"/>
          <w:i/>
          <w:sz w:val="24"/>
          <w:szCs w:val="24"/>
        </w:rPr>
        <w:t>H. erinaceus</w:t>
      </w:r>
      <w:r w:rsidR="008F768B" w:rsidRPr="00FA06B8">
        <w:rPr>
          <w:rFonts w:ascii="Times New Roman" w:hAnsi="Times New Roman" w:cs="Times New Roman"/>
          <w:sz w:val="24"/>
          <w:szCs w:val="24"/>
        </w:rPr>
        <w:t>, principalement des β-glucanes. Certains de ces polysaccharides montrent une activité immunomodulatri</w:t>
      </w:r>
      <w:r w:rsidR="0085465E" w:rsidRPr="00FA06B8">
        <w:rPr>
          <w:rFonts w:ascii="Times New Roman" w:hAnsi="Times New Roman" w:cs="Times New Roman"/>
          <w:sz w:val="24"/>
          <w:szCs w:val="24"/>
        </w:rPr>
        <w:t>ce</w:t>
      </w:r>
      <w:r w:rsidR="008D0AF1" w:rsidRPr="00FA06B8">
        <w:rPr>
          <w:rFonts w:ascii="Times New Roman" w:hAnsi="Times New Roman" w:cs="Times New Roman"/>
          <w:sz w:val="24"/>
          <w:szCs w:val="24"/>
        </w:rPr>
        <w:t xml:space="preserve"> et/ou anticancéreuse. </w:t>
      </w:r>
      <w:r w:rsidR="008C3019" w:rsidRPr="00FA06B8">
        <w:rPr>
          <w:rFonts w:ascii="Times New Roman" w:hAnsi="Times New Roman" w:cs="Times New Roman"/>
          <w:sz w:val="24"/>
          <w:szCs w:val="24"/>
        </w:rPr>
        <w:t>Compte tenu de l'effet sur la sphère digestive, ce sont évidemment les canc</w:t>
      </w:r>
      <w:r w:rsidR="001104E3" w:rsidRPr="00FA06B8">
        <w:rPr>
          <w:rFonts w:ascii="Times New Roman" w:hAnsi="Times New Roman" w:cs="Times New Roman"/>
          <w:sz w:val="24"/>
          <w:szCs w:val="24"/>
        </w:rPr>
        <w:t xml:space="preserve">ers liés à celle-ci (y compris </w:t>
      </w:r>
      <w:r w:rsidR="008C3019" w:rsidRPr="00FA06B8">
        <w:rPr>
          <w:rFonts w:ascii="Times New Roman" w:hAnsi="Times New Roman" w:cs="Times New Roman"/>
          <w:sz w:val="24"/>
          <w:szCs w:val="24"/>
        </w:rPr>
        <w:t>la sphère h</w:t>
      </w:r>
      <w:r w:rsidR="00F77C81">
        <w:rPr>
          <w:rFonts w:ascii="Times New Roman" w:hAnsi="Times New Roman" w:cs="Times New Roman"/>
          <w:sz w:val="24"/>
          <w:szCs w:val="24"/>
        </w:rPr>
        <w:t xml:space="preserve">épatique) qui ont été analysés </w:t>
      </w:r>
      <w:r w:rsidR="008C3019" w:rsidRPr="00FA06B8">
        <w:rPr>
          <w:rFonts w:ascii="Times New Roman" w:hAnsi="Times New Roman" w:cs="Times New Roman"/>
          <w:sz w:val="24"/>
          <w:szCs w:val="24"/>
        </w:rPr>
        <w:t>en priorit</w:t>
      </w:r>
      <w:r w:rsidR="001104E3" w:rsidRPr="00FA06B8">
        <w:rPr>
          <w:rFonts w:ascii="Times New Roman" w:hAnsi="Times New Roman" w:cs="Times New Roman"/>
          <w:sz w:val="24"/>
          <w:szCs w:val="24"/>
        </w:rPr>
        <w:t>é</w:t>
      </w:r>
      <w:r w:rsidR="008C3019" w:rsidRPr="00FA06B8">
        <w:rPr>
          <w:rFonts w:ascii="Times New Roman" w:hAnsi="Times New Roman" w:cs="Times New Roman"/>
          <w:sz w:val="24"/>
          <w:szCs w:val="24"/>
        </w:rPr>
        <w:t>.</w:t>
      </w:r>
      <w:r w:rsidR="001104E3" w:rsidRPr="00FA06B8">
        <w:rPr>
          <w:rFonts w:ascii="Times New Roman" w:hAnsi="Times New Roman" w:cs="Times New Roman"/>
          <w:sz w:val="24"/>
          <w:szCs w:val="24"/>
        </w:rPr>
        <w:t xml:space="preserve"> D’une part, les bêta-glucanes du champignon s’attaquent directement aux cellules cancéreuses et induisent l’apoptose c’est-à-dire la mort cellulaire programmée. D’autre part, ils ralentissent significativement leur croissance et donc la propagation du cancer.</w:t>
      </w:r>
      <w:r w:rsidR="00ED72FA" w:rsidRPr="00FA06B8">
        <w:rPr>
          <w:rFonts w:ascii="Times New Roman" w:hAnsi="Times New Roman" w:cs="Times New Roman"/>
          <w:sz w:val="24"/>
          <w:szCs w:val="24"/>
        </w:rPr>
        <w:t xml:space="preserve"> Les effets </w:t>
      </w:r>
      <w:r w:rsidR="001104E3" w:rsidRPr="00FA06B8">
        <w:rPr>
          <w:rFonts w:ascii="Times New Roman" w:hAnsi="Times New Roman" w:cs="Times New Roman"/>
          <w:sz w:val="24"/>
          <w:szCs w:val="24"/>
        </w:rPr>
        <w:t>antioxydants</w:t>
      </w:r>
      <w:r w:rsidR="00ED72FA" w:rsidRPr="00FA06B8">
        <w:rPr>
          <w:rFonts w:ascii="Times New Roman" w:hAnsi="Times New Roman" w:cs="Times New Roman"/>
          <w:sz w:val="24"/>
          <w:szCs w:val="24"/>
        </w:rPr>
        <w:t xml:space="preserve"> jouent également un rôle.</w:t>
      </w:r>
    </w:p>
    <w:p w:rsidR="007E0090" w:rsidRPr="00471F55" w:rsidRDefault="007E0090" w:rsidP="00BC308E">
      <w:pPr>
        <w:spacing w:after="160"/>
        <w:jc w:val="both"/>
        <w:rPr>
          <w:rFonts w:ascii="Times New Roman" w:hAnsi="Times New Roman" w:cs="Times New Roman"/>
          <w:sz w:val="24"/>
          <w:szCs w:val="24"/>
        </w:rPr>
      </w:pPr>
      <w:r w:rsidRPr="00FA06B8">
        <w:rPr>
          <w:rFonts w:ascii="Times New Roman" w:hAnsi="Times New Roman" w:cs="Times New Roman"/>
          <w:sz w:val="24"/>
          <w:szCs w:val="24"/>
        </w:rPr>
        <w:t>Les principales cyathanes anticancéreuses sont l’érinacine A et les cyathines Q et R, avec une capacité à déclencher la mort des cellules cancéreuses dépendant de la production d’espèces réactives d’ox</w:t>
      </w:r>
      <w:r w:rsidR="00232691" w:rsidRPr="00FA06B8">
        <w:rPr>
          <w:rFonts w:ascii="Times New Roman" w:hAnsi="Times New Roman" w:cs="Times New Roman"/>
          <w:sz w:val="24"/>
          <w:szCs w:val="24"/>
        </w:rPr>
        <w:t>ygène (ROS). Ces composés</w:t>
      </w:r>
      <w:r w:rsidRPr="00FA06B8">
        <w:rPr>
          <w:rFonts w:ascii="Times New Roman" w:hAnsi="Times New Roman" w:cs="Times New Roman"/>
          <w:sz w:val="24"/>
          <w:szCs w:val="24"/>
        </w:rPr>
        <w:t xml:space="preserve"> activent différentes voies de signalisation dans les cellules tumorales pour induire l’apoptose (et l’autophagie) et pour réguler l’expression de plusieurs protéines impliquées dans l’organisation et le fonctionnement du cytosquelette d’actine</w:t>
      </w:r>
      <w:r w:rsidR="0005235E" w:rsidRPr="00FA06B8">
        <w:rPr>
          <w:rFonts w:ascii="Times New Roman" w:hAnsi="Times New Roman" w:cs="Times New Roman"/>
          <w:sz w:val="24"/>
          <w:szCs w:val="24"/>
        </w:rPr>
        <w:t xml:space="preserve">. Le potentiel anticancéreux de l’érinacine </w:t>
      </w:r>
      <w:r w:rsidR="0030096E" w:rsidRPr="00FA06B8">
        <w:rPr>
          <w:rFonts w:ascii="Times New Roman" w:hAnsi="Times New Roman" w:cs="Times New Roman"/>
          <w:sz w:val="24"/>
          <w:szCs w:val="24"/>
        </w:rPr>
        <w:t>A mérite plus d’attention ; il</w:t>
      </w:r>
      <w:r w:rsidR="0005235E" w:rsidRPr="00FA06B8">
        <w:rPr>
          <w:rFonts w:ascii="Times New Roman" w:hAnsi="Times New Roman" w:cs="Times New Roman"/>
          <w:sz w:val="24"/>
          <w:szCs w:val="24"/>
        </w:rPr>
        <w:t xml:space="preserve"> sera nécessaire </w:t>
      </w:r>
      <w:r w:rsidR="0005235E" w:rsidRPr="00471F55">
        <w:rPr>
          <w:rFonts w:ascii="Times New Roman" w:hAnsi="Times New Roman" w:cs="Times New Roman"/>
          <w:sz w:val="24"/>
          <w:szCs w:val="24"/>
        </w:rPr>
        <w:t>de mieux caractériser les cibles impliquées et les voies de signalisation.</w:t>
      </w:r>
    </w:p>
    <w:p w:rsidR="008927FE"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t xml:space="preserve">7.6. </w:t>
      </w:r>
      <w:r w:rsidR="008927FE" w:rsidRPr="009D5937">
        <w:rPr>
          <w:rFonts w:ascii="Times New Roman" w:hAnsi="Times New Roman" w:cs="Times New Roman"/>
          <w:b/>
          <w:sz w:val="24"/>
          <w:szCs w:val="24"/>
        </w:rPr>
        <w:t>Effets immunomodulateurs</w:t>
      </w:r>
    </w:p>
    <w:p w:rsidR="008927FE" w:rsidRDefault="008927FE" w:rsidP="00471F55">
      <w:pPr>
        <w:jc w:val="both"/>
        <w:rPr>
          <w:rFonts w:ascii="Times New Roman" w:hAnsi="Times New Roman" w:cs="Times New Roman"/>
          <w:sz w:val="24"/>
          <w:szCs w:val="24"/>
        </w:rPr>
      </w:pPr>
      <w:r w:rsidRPr="00471F55">
        <w:rPr>
          <w:rFonts w:ascii="Times New Roman" w:hAnsi="Times New Roman" w:cs="Times New Roman"/>
          <w:sz w:val="24"/>
          <w:szCs w:val="24"/>
        </w:rPr>
        <w:t xml:space="preserve">Ces effets sont essentiellement dus au glucanes, augmentant les réponses innées, promouvant les réponses cellulaires et humorales </w:t>
      </w:r>
      <w:r w:rsidR="00C04B7A" w:rsidRPr="00471F55">
        <w:rPr>
          <w:rFonts w:ascii="Times New Roman" w:hAnsi="Times New Roman" w:cs="Times New Roman"/>
          <w:sz w:val="24"/>
          <w:szCs w:val="24"/>
        </w:rPr>
        <w:t>adaptatives</w:t>
      </w:r>
      <w:r w:rsidRPr="00471F55">
        <w:rPr>
          <w:rFonts w:ascii="Times New Roman" w:hAnsi="Times New Roman" w:cs="Times New Roman"/>
          <w:sz w:val="24"/>
          <w:szCs w:val="24"/>
        </w:rPr>
        <w:t>.</w:t>
      </w:r>
    </w:p>
    <w:p w:rsidR="00BC308E" w:rsidRPr="00471F55" w:rsidRDefault="00BC308E" w:rsidP="00471F55">
      <w:pPr>
        <w:jc w:val="both"/>
        <w:rPr>
          <w:rFonts w:ascii="Times New Roman" w:hAnsi="Times New Roman" w:cs="Times New Roman"/>
          <w:sz w:val="24"/>
          <w:szCs w:val="24"/>
        </w:rPr>
      </w:pPr>
    </w:p>
    <w:p w:rsidR="009C19F6" w:rsidRPr="009D5937" w:rsidRDefault="009D5937" w:rsidP="009D5937">
      <w:pPr>
        <w:spacing w:after="20"/>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7.7. </w:t>
      </w:r>
      <w:r w:rsidR="009C19F6" w:rsidRPr="009D5937">
        <w:rPr>
          <w:rFonts w:ascii="Times New Roman" w:hAnsi="Times New Roman" w:cs="Times New Roman"/>
          <w:b/>
          <w:sz w:val="24"/>
          <w:szCs w:val="24"/>
        </w:rPr>
        <w:t>Autres activités</w:t>
      </w:r>
    </w:p>
    <w:p w:rsidR="005227EC" w:rsidRPr="00BC308E" w:rsidRDefault="009C19F6" w:rsidP="00F02331">
      <w:pPr>
        <w:jc w:val="both"/>
        <w:rPr>
          <w:rFonts w:ascii="Times New Roman" w:hAnsi="Times New Roman" w:cs="Times New Roman"/>
          <w:sz w:val="24"/>
          <w:szCs w:val="24"/>
        </w:rPr>
      </w:pPr>
      <w:r w:rsidRPr="00BC308E">
        <w:rPr>
          <w:rFonts w:ascii="Times New Roman" w:hAnsi="Times New Roman" w:cs="Times New Roman"/>
          <w:sz w:val="24"/>
          <w:szCs w:val="24"/>
        </w:rPr>
        <w:t xml:space="preserve">Notons les </w:t>
      </w:r>
      <w:r w:rsidR="0030096E" w:rsidRPr="00BC308E">
        <w:rPr>
          <w:rFonts w:ascii="Times New Roman" w:hAnsi="Times New Roman" w:cs="Times New Roman"/>
          <w:sz w:val="24"/>
          <w:szCs w:val="24"/>
        </w:rPr>
        <w:t>effets antioxydant, a</w:t>
      </w:r>
      <w:r w:rsidR="00FA7989" w:rsidRPr="00BC308E">
        <w:rPr>
          <w:rFonts w:ascii="Times New Roman" w:hAnsi="Times New Roman" w:cs="Times New Roman"/>
          <w:sz w:val="24"/>
          <w:szCs w:val="24"/>
        </w:rPr>
        <w:t>ntidiabétique</w:t>
      </w:r>
      <w:r w:rsidRPr="00BC308E">
        <w:rPr>
          <w:rFonts w:ascii="Times New Roman" w:hAnsi="Times New Roman" w:cs="Times New Roman"/>
          <w:sz w:val="24"/>
          <w:szCs w:val="24"/>
        </w:rPr>
        <w:t>, antimic</w:t>
      </w:r>
      <w:r w:rsidR="0030096E" w:rsidRPr="00BC308E">
        <w:rPr>
          <w:rFonts w:ascii="Times New Roman" w:hAnsi="Times New Roman" w:cs="Times New Roman"/>
          <w:sz w:val="24"/>
          <w:szCs w:val="24"/>
        </w:rPr>
        <w:t>robie</w:t>
      </w:r>
      <w:r w:rsidR="00FA7989" w:rsidRPr="00BC308E">
        <w:rPr>
          <w:rFonts w:ascii="Times New Roman" w:hAnsi="Times New Roman" w:cs="Times New Roman"/>
          <w:sz w:val="24"/>
          <w:szCs w:val="24"/>
        </w:rPr>
        <w:t>n</w:t>
      </w:r>
      <w:r w:rsidR="0030096E" w:rsidRPr="00BC308E">
        <w:rPr>
          <w:rFonts w:ascii="Times New Roman" w:hAnsi="Times New Roman" w:cs="Times New Roman"/>
          <w:sz w:val="24"/>
          <w:szCs w:val="24"/>
        </w:rPr>
        <w:t>s, antihyperglycémique</w:t>
      </w:r>
      <w:r w:rsidRPr="00BC308E">
        <w:rPr>
          <w:rFonts w:ascii="Times New Roman" w:hAnsi="Times New Roman" w:cs="Times New Roman"/>
          <w:sz w:val="24"/>
          <w:szCs w:val="24"/>
        </w:rPr>
        <w:t xml:space="preserve">, </w:t>
      </w:r>
      <w:r w:rsidR="0030096E" w:rsidRPr="00BC308E">
        <w:rPr>
          <w:rFonts w:ascii="Times New Roman" w:hAnsi="Times New Roman" w:cs="Times New Roman"/>
          <w:sz w:val="24"/>
          <w:szCs w:val="24"/>
        </w:rPr>
        <w:t>hypolipidémique</w:t>
      </w:r>
      <w:r w:rsidR="005D318A" w:rsidRPr="00BC308E">
        <w:rPr>
          <w:rFonts w:ascii="Times New Roman" w:hAnsi="Times New Roman" w:cs="Times New Roman"/>
          <w:sz w:val="24"/>
          <w:szCs w:val="24"/>
        </w:rPr>
        <w:t xml:space="preserve">, antivirale </w:t>
      </w:r>
      <w:r w:rsidRPr="00BC308E">
        <w:rPr>
          <w:rFonts w:ascii="Times New Roman" w:hAnsi="Times New Roman" w:cs="Times New Roman"/>
          <w:sz w:val="24"/>
          <w:szCs w:val="24"/>
        </w:rPr>
        <w:t>e</w:t>
      </w:r>
      <w:r w:rsidR="0030096E" w:rsidRPr="00BC308E">
        <w:rPr>
          <w:rFonts w:ascii="Times New Roman" w:hAnsi="Times New Roman" w:cs="Times New Roman"/>
          <w:sz w:val="24"/>
          <w:szCs w:val="24"/>
        </w:rPr>
        <w:t>t de façon plus générale sur l’équilibre métabolique</w:t>
      </w:r>
      <w:r w:rsidRPr="00BC308E">
        <w:rPr>
          <w:rFonts w:ascii="Times New Roman" w:hAnsi="Times New Roman" w:cs="Times New Roman"/>
          <w:sz w:val="24"/>
          <w:szCs w:val="24"/>
        </w:rPr>
        <w:t>.</w:t>
      </w:r>
    </w:p>
    <w:p w:rsidR="00416532" w:rsidRPr="00F02331" w:rsidRDefault="00062DEF" w:rsidP="00724343">
      <w:pPr>
        <w:pStyle w:val="Paragraphedeliste"/>
        <w:spacing w:after="80"/>
        <w:ind w:left="0"/>
        <w:contextualSpacing w:val="0"/>
        <w:jc w:val="both"/>
        <w:rPr>
          <w:rFonts w:ascii="Times New Roman" w:hAnsi="Times New Roman" w:cs="Times New Roman"/>
          <w:b/>
          <w:sz w:val="26"/>
          <w:szCs w:val="26"/>
        </w:rPr>
      </w:pPr>
      <w:r>
        <w:rPr>
          <w:rFonts w:ascii="Times New Roman" w:hAnsi="Times New Roman" w:cs="Times New Roman"/>
          <w:b/>
          <w:sz w:val="26"/>
          <w:szCs w:val="26"/>
        </w:rPr>
        <w:t>8</w:t>
      </w:r>
      <w:r w:rsidR="003D0A0A">
        <w:rPr>
          <w:rFonts w:ascii="Times New Roman" w:hAnsi="Times New Roman" w:cs="Times New Roman"/>
          <w:b/>
          <w:sz w:val="26"/>
          <w:szCs w:val="26"/>
        </w:rPr>
        <w:t xml:space="preserve">.     </w:t>
      </w:r>
      <w:r w:rsidR="00416532" w:rsidRPr="00F02331">
        <w:rPr>
          <w:rFonts w:ascii="Times New Roman" w:hAnsi="Times New Roman" w:cs="Times New Roman"/>
          <w:b/>
          <w:sz w:val="26"/>
          <w:szCs w:val="26"/>
        </w:rPr>
        <w:t>Toxicité</w:t>
      </w:r>
      <w:r w:rsidR="00AC330F" w:rsidRPr="00F02331">
        <w:rPr>
          <w:rFonts w:ascii="Times New Roman" w:hAnsi="Times New Roman" w:cs="Times New Roman"/>
          <w:b/>
          <w:sz w:val="26"/>
          <w:szCs w:val="26"/>
        </w:rPr>
        <w:t xml:space="preserve"> et précautions</w:t>
      </w:r>
    </w:p>
    <w:p w:rsidR="00416532" w:rsidRPr="00BC308E" w:rsidRDefault="00416532" w:rsidP="006E5497">
      <w:pPr>
        <w:spacing w:after="60"/>
        <w:jc w:val="both"/>
        <w:rPr>
          <w:rFonts w:ascii="Times New Roman" w:hAnsi="Times New Roman" w:cs="Times New Roman"/>
          <w:sz w:val="24"/>
          <w:szCs w:val="24"/>
        </w:rPr>
      </w:pPr>
      <w:r w:rsidRPr="00BC308E">
        <w:rPr>
          <w:rFonts w:ascii="Times New Roman" w:hAnsi="Times New Roman" w:cs="Times New Roman"/>
          <w:sz w:val="24"/>
          <w:szCs w:val="24"/>
        </w:rPr>
        <w:t xml:space="preserve">Utilisé à grande échelle depuis des siècles en Asie, </w:t>
      </w:r>
      <w:r w:rsidRPr="00BC308E">
        <w:rPr>
          <w:rFonts w:ascii="Times New Roman" w:hAnsi="Times New Roman" w:cs="Times New Roman"/>
          <w:i/>
          <w:sz w:val="24"/>
          <w:szCs w:val="24"/>
        </w:rPr>
        <w:t>H. erinaceum</w:t>
      </w:r>
      <w:r w:rsidRPr="00BC308E">
        <w:rPr>
          <w:rFonts w:ascii="Times New Roman" w:hAnsi="Times New Roman" w:cs="Times New Roman"/>
          <w:sz w:val="24"/>
          <w:szCs w:val="24"/>
        </w:rPr>
        <w:t xml:space="preserve"> n’a pas montré d’effets toxiques. Bien entendu, les quantités ingérées doivent rester raisonnables.</w:t>
      </w:r>
    </w:p>
    <w:p w:rsidR="00416532" w:rsidRPr="00BC308E" w:rsidRDefault="00416532" w:rsidP="006E5497">
      <w:pPr>
        <w:spacing w:after="60"/>
        <w:jc w:val="both"/>
        <w:rPr>
          <w:rFonts w:ascii="Times New Roman" w:hAnsi="Times New Roman" w:cs="Times New Roman"/>
          <w:sz w:val="24"/>
          <w:szCs w:val="24"/>
        </w:rPr>
      </w:pPr>
      <w:r w:rsidRPr="00BC308E">
        <w:rPr>
          <w:rFonts w:ascii="Times New Roman" w:hAnsi="Times New Roman" w:cs="Times New Roman"/>
          <w:sz w:val="24"/>
          <w:szCs w:val="24"/>
        </w:rPr>
        <w:t xml:space="preserve">À ce jour, toutes les études expérimentales ont montré </w:t>
      </w:r>
      <w:r w:rsidR="009A7042" w:rsidRPr="00BC308E">
        <w:rPr>
          <w:rFonts w:ascii="Times New Roman" w:hAnsi="Times New Roman" w:cs="Times New Roman"/>
          <w:sz w:val="24"/>
          <w:szCs w:val="24"/>
        </w:rPr>
        <w:t>que</w:t>
      </w:r>
      <w:r w:rsidR="00236ED8" w:rsidRPr="00BC308E">
        <w:rPr>
          <w:rFonts w:ascii="Times New Roman" w:hAnsi="Times New Roman" w:cs="Times New Roman"/>
          <w:sz w:val="24"/>
          <w:szCs w:val="24"/>
        </w:rPr>
        <w:t xml:space="preserve"> </w:t>
      </w:r>
      <w:r w:rsidRPr="00BC308E">
        <w:rPr>
          <w:rFonts w:ascii="Times New Roman" w:hAnsi="Times New Roman" w:cs="Times New Roman"/>
          <w:i/>
          <w:sz w:val="24"/>
          <w:szCs w:val="24"/>
        </w:rPr>
        <w:t>H. erinaceus</w:t>
      </w:r>
      <w:r w:rsidRPr="00BC308E">
        <w:rPr>
          <w:rFonts w:ascii="Times New Roman" w:hAnsi="Times New Roman" w:cs="Times New Roman"/>
          <w:sz w:val="24"/>
          <w:szCs w:val="24"/>
        </w:rPr>
        <w:t xml:space="preserve"> est sûr et exempt d</w:t>
      </w:r>
      <w:r w:rsidR="009A7042" w:rsidRPr="00BC308E">
        <w:rPr>
          <w:rFonts w:ascii="Times New Roman" w:hAnsi="Times New Roman" w:cs="Times New Roman"/>
          <w:sz w:val="24"/>
          <w:szCs w:val="24"/>
        </w:rPr>
        <w:t xml:space="preserve">’effets </w:t>
      </w:r>
      <w:r w:rsidR="00357B5B" w:rsidRPr="00BC308E">
        <w:rPr>
          <w:rFonts w:ascii="Times New Roman" w:hAnsi="Times New Roman" w:cs="Times New Roman"/>
          <w:sz w:val="24"/>
          <w:szCs w:val="24"/>
        </w:rPr>
        <w:t xml:space="preserve">indésirables. </w:t>
      </w:r>
      <w:r w:rsidRPr="00BC308E">
        <w:rPr>
          <w:rFonts w:ascii="Times New Roman" w:hAnsi="Times New Roman" w:cs="Times New Roman"/>
          <w:sz w:val="24"/>
          <w:szCs w:val="24"/>
        </w:rPr>
        <w:t xml:space="preserve">Dans </w:t>
      </w:r>
      <w:r w:rsidR="009A7042" w:rsidRPr="00BC308E">
        <w:rPr>
          <w:rFonts w:ascii="Times New Roman" w:hAnsi="Times New Roman" w:cs="Times New Roman"/>
          <w:sz w:val="24"/>
          <w:szCs w:val="24"/>
        </w:rPr>
        <w:t xml:space="preserve">une étude chez l’animal, la dose </w:t>
      </w:r>
      <w:r w:rsidR="00357B5B" w:rsidRPr="00BC308E">
        <w:rPr>
          <w:rFonts w:ascii="Times New Roman" w:hAnsi="Times New Roman" w:cs="Times New Roman"/>
          <w:sz w:val="24"/>
          <w:szCs w:val="24"/>
        </w:rPr>
        <w:t>létale</w:t>
      </w:r>
      <w:r w:rsidR="00F77C81">
        <w:rPr>
          <w:rFonts w:ascii="Times New Roman" w:hAnsi="Times New Roman" w:cs="Times New Roman"/>
          <w:sz w:val="24"/>
          <w:szCs w:val="24"/>
        </w:rPr>
        <w:t xml:space="preserve"> 50 </w:t>
      </w:r>
      <w:r w:rsidR="009A7042" w:rsidRPr="00BC308E">
        <w:rPr>
          <w:rFonts w:ascii="Times New Roman" w:hAnsi="Times New Roman" w:cs="Times New Roman"/>
          <w:sz w:val="24"/>
          <w:szCs w:val="24"/>
        </w:rPr>
        <w:t xml:space="preserve">orale aiguë du </w:t>
      </w:r>
      <w:r w:rsidR="00236ED8" w:rsidRPr="00BC308E">
        <w:rPr>
          <w:rFonts w:ascii="Times New Roman" w:hAnsi="Times New Roman" w:cs="Times New Roman"/>
          <w:sz w:val="24"/>
          <w:szCs w:val="24"/>
        </w:rPr>
        <w:t xml:space="preserve">mycélium d’ </w:t>
      </w:r>
      <w:r w:rsidR="00236ED8" w:rsidRPr="00BC308E">
        <w:rPr>
          <w:rFonts w:ascii="Times New Roman" w:hAnsi="Times New Roman" w:cs="Times New Roman"/>
          <w:i/>
          <w:sz w:val="24"/>
          <w:szCs w:val="24"/>
        </w:rPr>
        <w:t>H. erinaceus</w:t>
      </w:r>
      <w:r w:rsidR="00236ED8" w:rsidRPr="00BC308E">
        <w:rPr>
          <w:rFonts w:ascii="Times New Roman" w:hAnsi="Times New Roman" w:cs="Times New Roman"/>
          <w:sz w:val="24"/>
          <w:szCs w:val="24"/>
        </w:rPr>
        <w:t xml:space="preserve"> </w:t>
      </w:r>
      <w:r w:rsidR="009A7042" w:rsidRPr="00BC308E">
        <w:rPr>
          <w:rFonts w:ascii="Times New Roman" w:hAnsi="Times New Roman" w:cs="Times New Roman"/>
          <w:sz w:val="24"/>
          <w:szCs w:val="24"/>
        </w:rPr>
        <w:t>enrichi</w:t>
      </w:r>
      <w:r w:rsidRPr="00BC308E">
        <w:rPr>
          <w:rFonts w:ascii="Times New Roman" w:hAnsi="Times New Roman" w:cs="Times New Roman"/>
          <w:sz w:val="24"/>
          <w:szCs w:val="24"/>
        </w:rPr>
        <w:t xml:space="preserve"> de ses composés actifs était supé</w:t>
      </w:r>
      <w:r w:rsidR="009A7042" w:rsidRPr="00BC308E">
        <w:rPr>
          <w:rFonts w:ascii="Times New Roman" w:hAnsi="Times New Roman" w:cs="Times New Roman"/>
          <w:sz w:val="24"/>
          <w:szCs w:val="24"/>
        </w:rPr>
        <w:t xml:space="preserve">rieure à 5 g </w:t>
      </w:r>
      <w:r w:rsidR="006830B5" w:rsidRPr="00BC308E">
        <w:rPr>
          <w:rFonts w:ascii="Times New Roman" w:hAnsi="Times New Roman" w:cs="Times New Roman"/>
          <w:sz w:val="24"/>
          <w:szCs w:val="24"/>
        </w:rPr>
        <w:t xml:space="preserve">de </w:t>
      </w:r>
      <w:r w:rsidR="00F77C81">
        <w:rPr>
          <w:rFonts w:ascii="Times New Roman" w:hAnsi="Times New Roman" w:cs="Times New Roman"/>
          <w:sz w:val="24"/>
          <w:szCs w:val="24"/>
        </w:rPr>
        <w:t xml:space="preserve">matériel sec /kg chez le rat ; </w:t>
      </w:r>
      <w:r w:rsidR="006830B5" w:rsidRPr="00BC308E">
        <w:rPr>
          <w:rFonts w:ascii="Times New Roman" w:hAnsi="Times New Roman" w:cs="Times New Roman"/>
          <w:sz w:val="24"/>
          <w:szCs w:val="24"/>
        </w:rPr>
        <w:t xml:space="preserve">en supposant cette donnée transférable à l’homme </w:t>
      </w:r>
      <w:r w:rsidR="009871D4">
        <w:rPr>
          <w:rFonts w:ascii="Times New Roman" w:hAnsi="Times New Roman" w:cs="Times New Roman"/>
          <w:sz w:val="24"/>
          <w:szCs w:val="24"/>
        </w:rPr>
        <w:t xml:space="preserve">adulte, </w:t>
      </w:r>
      <w:r w:rsidR="00357B5B" w:rsidRPr="00BC308E">
        <w:rPr>
          <w:rFonts w:ascii="Times New Roman" w:hAnsi="Times New Roman" w:cs="Times New Roman"/>
          <w:sz w:val="24"/>
          <w:szCs w:val="24"/>
        </w:rPr>
        <w:t xml:space="preserve">cela correspond </w:t>
      </w:r>
      <w:r w:rsidR="006830B5" w:rsidRPr="00BC308E">
        <w:rPr>
          <w:rFonts w:ascii="Times New Roman" w:hAnsi="Times New Roman" w:cs="Times New Roman"/>
          <w:sz w:val="24"/>
          <w:szCs w:val="24"/>
        </w:rPr>
        <w:t>entre</w:t>
      </w:r>
      <w:r w:rsidR="009A7042" w:rsidRPr="00BC308E">
        <w:rPr>
          <w:rFonts w:ascii="Times New Roman" w:hAnsi="Times New Roman" w:cs="Times New Roman"/>
          <w:sz w:val="24"/>
          <w:szCs w:val="24"/>
        </w:rPr>
        <w:t xml:space="preserve"> </w:t>
      </w:r>
      <w:r w:rsidR="006830B5" w:rsidRPr="00BC308E">
        <w:rPr>
          <w:rFonts w:ascii="Times New Roman" w:hAnsi="Times New Roman" w:cs="Times New Roman"/>
          <w:sz w:val="24"/>
          <w:szCs w:val="24"/>
        </w:rPr>
        <w:t>300 et 500 gr sec par individu</w:t>
      </w:r>
      <w:r w:rsidR="00A4235D" w:rsidRPr="00BC308E">
        <w:rPr>
          <w:rFonts w:ascii="Times New Roman" w:hAnsi="Times New Roman" w:cs="Times New Roman"/>
          <w:sz w:val="24"/>
          <w:szCs w:val="24"/>
        </w:rPr>
        <w:t xml:space="preserve"> et par jour</w:t>
      </w:r>
      <w:r w:rsidR="006830B5" w:rsidRPr="00BC308E">
        <w:rPr>
          <w:rFonts w:ascii="Times New Roman" w:hAnsi="Times New Roman" w:cs="Times New Roman"/>
          <w:sz w:val="24"/>
          <w:szCs w:val="24"/>
        </w:rPr>
        <w:t xml:space="preserve">. Qui en mangerait autant chaque jour ? </w:t>
      </w:r>
      <w:r w:rsidR="009A7042" w:rsidRPr="00BC308E">
        <w:rPr>
          <w:rFonts w:ascii="Times New Roman" w:hAnsi="Times New Roman" w:cs="Times New Roman"/>
          <w:sz w:val="24"/>
          <w:szCs w:val="24"/>
        </w:rPr>
        <w:t>De plus, des extraits d’</w:t>
      </w:r>
      <w:r w:rsidRPr="00BC308E">
        <w:rPr>
          <w:rFonts w:ascii="Times New Roman" w:hAnsi="Times New Roman" w:cs="Times New Roman"/>
          <w:sz w:val="24"/>
          <w:szCs w:val="24"/>
        </w:rPr>
        <w:t xml:space="preserve"> </w:t>
      </w:r>
      <w:r w:rsidRPr="00BC308E">
        <w:rPr>
          <w:rFonts w:ascii="Times New Roman" w:hAnsi="Times New Roman" w:cs="Times New Roman"/>
          <w:i/>
          <w:sz w:val="24"/>
          <w:szCs w:val="24"/>
        </w:rPr>
        <w:t xml:space="preserve">H. erinaceus </w:t>
      </w:r>
      <w:r w:rsidR="00493149" w:rsidRPr="00BC308E">
        <w:rPr>
          <w:rFonts w:ascii="Times New Roman" w:hAnsi="Times New Roman" w:cs="Times New Roman"/>
          <w:sz w:val="24"/>
          <w:szCs w:val="24"/>
        </w:rPr>
        <w:t xml:space="preserve">se sont </w:t>
      </w:r>
      <w:r w:rsidRPr="00BC308E">
        <w:rPr>
          <w:rFonts w:ascii="Times New Roman" w:hAnsi="Times New Roman" w:cs="Times New Roman"/>
          <w:sz w:val="24"/>
          <w:szCs w:val="24"/>
        </w:rPr>
        <w:t>avéré</w:t>
      </w:r>
      <w:r w:rsidR="00493149" w:rsidRPr="00BC308E">
        <w:rPr>
          <w:rFonts w:ascii="Times New Roman" w:hAnsi="Times New Roman" w:cs="Times New Roman"/>
          <w:sz w:val="24"/>
          <w:szCs w:val="24"/>
        </w:rPr>
        <w:t>s</w:t>
      </w:r>
      <w:r w:rsidRPr="00BC308E">
        <w:rPr>
          <w:rFonts w:ascii="Times New Roman" w:hAnsi="Times New Roman" w:cs="Times New Roman"/>
          <w:sz w:val="24"/>
          <w:szCs w:val="24"/>
        </w:rPr>
        <w:t xml:space="preserve"> non mutagène</w:t>
      </w:r>
      <w:r w:rsidR="00493149" w:rsidRPr="00BC308E">
        <w:rPr>
          <w:rFonts w:ascii="Times New Roman" w:hAnsi="Times New Roman" w:cs="Times New Roman"/>
          <w:sz w:val="24"/>
          <w:szCs w:val="24"/>
        </w:rPr>
        <w:t>s</w:t>
      </w:r>
      <w:r w:rsidRPr="00BC308E">
        <w:rPr>
          <w:rFonts w:ascii="Times New Roman" w:hAnsi="Times New Roman" w:cs="Times New Roman"/>
          <w:sz w:val="24"/>
          <w:szCs w:val="24"/>
        </w:rPr>
        <w:t xml:space="preserve"> dans le test </w:t>
      </w:r>
      <w:r w:rsidR="009A7042" w:rsidRPr="00BC308E">
        <w:rPr>
          <w:rFonts w:ascii="Times New Roman" w:hAnsi="Times New Roman" w:cs="Times New Roman"/>
          <w:sz w:val="24"/>
          <w:szCs w:val="24"/>
        </w:rPr>
        <w:t xml:space="preserve">bactérien </w:t>
      </w:r>
      <w:r w:rsidRPr="00BC308E">
        <w:rPr>
          <w:rFonts w:ascii="Times New Roman" w:hAnsi="Times New Roman" w:cs="Times New Roman"/>
          <w:sz w:val="24"/>
          <w:szCs w:val="24"/>
        </w:rPr>
        <w:t>de mut</w:t>
      </w:r>
      <w:r w:rsidR="009A7042" w:rsidRPr="00BC308E">
        <w:rPr>
          <w:rFonts w:ascii="Times New Roman" w:hAnsi="Times New Roman" w:cs="Times New Roman"/>
          <w:sz w:val="24"/>
          <w:szCs w:val="24"/>
        </w:rPr>
        <w:t xml:space="preserve">ation inverse </w:t>
      </w:r>
      <w:r w:rsidRPr="00BC308E">
        <w:rPr>
          <w:rFonts w:ascii="Times New Roman" w:hAnsi="Times New Roman" w:cs="Times New Roman"/>
          <w:sz w:val="24"/>
          <w:szCs w:val="24"/>
        </w:rPr>
        <w:t xml:space="preserve">(test d’Ames), le test d’aberration </w:t>
      </w:r>
      <w:r w:rsidR="00720816" w:rsidRPr="00BC308E">
        <w:rPr>
          <w:rFonts w:ascii="Times New Roman" w:hAnsi="Times New Roman" w:cs="Times New Roman"/>
          <w:sz w:val="24"/>
          <w:szCs w:val="24"/>
        </w:rPr>
        <w:t xml:space="preserve">chromosomique. </w:t>
      </w:r>
      <w:r w:rsidR="00357B5B" w:rsidRPr="00BC308E">
        <w:rPr>
          <w:rFonts w:ascii="Times New Roman" w:hAnsi="Times New Roman" w:cs="Times New Roman"/>
          <w:sz w:val="24"/>
          <w:szCs w:val="24"/>
        </w:rPr>
        <w:t xml:space="preserve">D’autres études ont </w:t>
      </w:r>
      <w:r w:rsidRPr="00BC308E">
        <w:rPr>
          <w:rFonts w:ascii="Times New Roman" w:hAnsi="Times New Roman" w:cs="Times New Roman"/>
          <w:sz w:val="24"/>
          <w:szCs w:val="24"/>
        </w:rPr>
        <w:t>montré que le mycélium</w:t>
      </w:r>
      <w:r w:rsidR="009A7042" w:rsidRPr="00BC308E">
        <w:rPr>
          <w:rFonts w:ascii="Times New Roman" w:hAnsi="Times New Roman" w:cs="Times New Roman"/>
          <w:sz w:val="24"/>
          <w:szCs w:val="24"/>
        </w:rPr>
        <w:t xml:space="preserve"> en poudre</w:t>
      </w:r>
      <w:r w:rsidR="00720816" w:rsidRPr="00BC308E">
        <w:rPr>
          <w:rFonts w:ascii="Times New Roman" w:hAnsi="Times New Roman" w:cs="Times New Roman"/>
          <w:sz w:val="24"/>
          <w:szCs w:val="24"/>
        </w:rPr>
        <w:t xml:space="preserve"> d’</w:t>
      </w:r>
      <w:r w:rsidR="009A7042" w:rsidRPr="00BC308E">
        <w:rPr>
          <w:rFonts w:ascii="Times New Roman" w:hAnsi="Times New Roman" w:cs="Times New Roman"/>
          <w:sz w:val="24"/>
          <w:szCs w:val="24"/>
        </w:rPr>
        <w:t xml:space="preserve"> </w:t>
      </w:r>
      <w:r w:rsidRPr="00BC308E">
        <w:rPr>
          <w:rFonts w:ascii="Times New Roman" w:hAnsi="Times New Roman" w:cs="Times New Roman"/>
          <w:i/>
          <w:sz w:val="24"/>
          <w:szCs w:val="24"/>
        </w:rPr>
        <w:t>H. erinaceus</w:t>
      </w:r>
      <w:r w:rsidR="00720816" w:rsidRPr="00BC308E">
        <w:rPr>
          <w:rFonts w:ascii="Times New Roman" w:hAnsi="Times New Roman" w:cs="Times New Roman"/>
          <w:sz w:val="24"/>
          <w:szCs w:val="24"/>
        </w:rPr>
        <w:t xml:space="preserve"> enrichi en érinacine n’est</w:t>
      </w:r>
      <w:r w:rsidRPr="00BC308E">
        <w:rPr>
          <w:rFonts w:ascii="Times New Roman" w:hAnsi="Times New Roman" w:cs="Times New Roman"/>
          <w:sz w:val="24"/>
          <w:szCs w:val="24"/>
        </w:rPr>
        <w:t xml:space="preserve"> pas tératog</w:t>
      </w:r>
      <w:r w:rsidR="009A7042" w:rsidRPr="00BC308E">
        <w:rPr>
          <w:rFonts w:ascii="Times New Roman" w:hAnsi="Times New Roman" w:cs="Times New Roman"/>
          <w:sz w:val="24"/>
          <w:szCs w:val="24"/>
        </w:rPr>
        <w:t xml:space="preserve">ène </w:t>
      </w:r>
      <w:r w:rsidRPr="00BC308E">
        <w:rPr>
          <w:rFonts w:ascii="Times New Roman" w:hAnsi="Times New Roman" w:cs="Times New Roman"/>
          <w:sz w:val="24"/>
          <w:szCs w:val="24"/>
        </w:rPr>
        <w:t>à des dose</w:t>
      </w:r>
      <w:r w:rsidR="009871D4">
        <w:rPr>
          <w:rFonts w:ascii="Times New Roman" w:hAnsi="Times New Roman" w:cs="Times New Roman"/>
          <w:sz w:val="24"/>
          <w:szCs w:val="24"/>
        </w:rPr>
        <w:t>s allant</w:t>
      </w:r>
      <w:r w:rsidR="00357B5B" w:rsidRPr="00BC308E">
        <w:rPr>
          <w:rFonts w:ascii="Times New Roman" w:hAnsi="Times New Roman" w:cs="Times New Roman"/>
          <w:sz w:val="24"/>
          <w:szCs w:val="24"/>
        </w:rPr>
        <w:t xml:space="preserve"> à plus de 2, 5 g /kg</w:t>
      </w:r>
      <w:r w:rsidRPr="00BC308E">
        <w:rPr>
          <w:rFonts w:ascii="Times New Roman" w:hAnsi="Times New Roman" w:cs="Times New Roman"/>
          <w:sz w:val="24"/>
          <w:szCs w:val="24"/>
        </w:rPr>
        <w:t xml:space="preserve">. Dans un essai clinique bien conçu, </w:t>
      </w:r>
      <w:r w:rsidR="009A7042" w:rsidRPr="00BC308E">
        <w:rPr>
          <w:rFonts w:ascii="Times New Roman" w:hAnsi="Times New Roman" w:cs="Times New Roman"/>
          <w:sz w:val="24"/>
          <w:szCs w:val="24"/>
        </w:rPr>
        <w:t xml:space="preserve">une préparation de mycélium </w:t>
      </w:r>
      <w:r w:rsidR="00720816" w:rsidRPr="00BC308E">
        <w:rPr>
          <w:rFonts w:ascii="Times New Roman" w:hAnsi="Times New Roman" w:cs="Times New Roman"/>
          <w:sz w:val="24"/>
          <w:szCs w:val="24"/>
        </w:rPr>
        <w:t>d’</w:t>
      </w:r>
      <w:r w:rsidR="00720816" w:rsidRPr="00BC308E">
        <w:rPr>
          <w:rFonts w:ascii="Times New Roman" w:hAnsi="Times New Roman" w:cs="Times New Roman"/>
          <w:i/>
          <w:sz w:val="24"/>
          <w:szCs w:val="24"/>
        </w:rPr>
        <w:t xml:space="preserve">H. </w:t>
      </w:r>
      <w:proofErr w:type="gramStart"/>
      <w:r w:rsidR="00720816" w:rsidRPr="00BC308E">
        <w:rPr>
          <w:rFonts w:ascii="Times New Roman" w:hAnsi="Times New Roman" w:cs="Times New Roman"/>
          <w:i/>
          <w:sz w:val="24"/>
          <w:szCs w:val="24"/>
        </w:rPr>
        <w:t>erinaceu</w:t>
      </w:r>
      <w:r w:rsidR="00F77C81">
        <w:rPr>
          <w:rFonts w:ascii="Times New Roman" w:hAnsi="Times New Roman" w:cs="Times New Roman"/>
          <w:i/>
          <w:sz w:val="24"/>
          <w:szCs w:val="24"/>
        </w:rPr>
        <w:t>s</w:t>
      </w:r>
      <w:proofErr w:type="gramEnd"/>
      <w:r w:rsidRPr="00BC308E">
        <w:rPr>
          <w:rFonts w:ascii="Times New Roman" w:hAnsi="Times New Roman" w:cs="Times New Roman"/>
          <w:sz w:val="24"/>
          <w:szCs w:val="24"/>
        </w:rPr>
        <w:t xml:space="preserve"> enrichi en érinacine a démontré une efficacité clinique significative et une</w:t>
      </w:r>
      <w:r w:rsidR="00493149" w:rsidRPr="00BC308E">
        <w:rPr>
          <w:rFonts w:ascii="Times New Roman" w:hAnsi="Times New Roman" w:cs="Times New Roman"/>
          <w:sz w:val="24"/>
          <w:szCs w:val="24"/>
        </w:rPr>
        <w:t xml:space="preserve"> bonne sécurité et tolérabilité </w:t>
      </w:r>
      <w:r w:rsidRPr="00BC308E">
        <w:rPr>
          <w:rFonts w:ascii="Times New Roman" w:hAnsi="Times New Roman" w:cs="Times New Roman"/>
          <w:sz w:val="24"/>
          <w:szCs w:val="24"/>
        </w:rPr>
        <w:t>chez 36 patients atteints de la maladie d’Alzheimer</w:t>
      </w:r>
      <w:r w:rsidR="00AC330F" w:rsidRPr="00BC308E">
        <w:rPr>
          <w:rFonts w:ascii="Times New Roman" w:hAnsi="Times New Roman" w:cs="Times New Roman"/>
          <w:sz w:val="24"/>
          <w:szCs w:val="24"/>
        </w:rPr>
        <w:t>.</w:t>
      </w:r>
    </w:p>
    <w:p w:rsidR="00637A0D" w:rsidRPr="00BC308E" w:rsidRDefault="00AC330F" w:rsidP="00051ED8">
      <w:pPr>
        <w:jc w:val="both"/>
        <w:rPr>
          <w:rFonts w:ascii="Times New Roman" w:hAnsi="Times New Roman" w:cs="Times New Roman"/>
          <w:sz w:val="24"/>
          <w:szCs w:val="24"/>
        </w:rPr>
      </w:pPr>
      <w:r w:rsidRPr="00BC308E">
        <w:rPr>
          <w:rFonts w:ascii="Times New Roman" w:hAnsi="Times New Roman" w:cs="Times New Roman"/>
          <w:sz w:val="24"/>
          <w:szCs w:val="24"/>
        </w:rPr>
        <w:t xml:space="preserve">Par mesure de précaution, on ne le donne pas aux femmes enceintes et </w:t>
      </w:r>
      <w:r w:rsidR="00357B5B" w:rsidRPr="00BC308E">
        <w:rPr>
          <w:rFonts w:ascii="Times New Roman" w:hAnsi="Times New Roman" w:cs="Times New Roman"/>
          <w:sz w:val="24"/>
          <w:szCs w:val="24"/>
        </w:rPr>
        <w:t>aux enfants</w:t>
      </w:r>
      <w:r w:rsidRPr="00BC308E">
        <w:rPr>
          <w:rFonts w:ascii="Times New Roman" w:hAnsi="Times New Roman" w:cs="Times New Roman"/>
          <w:sz w:val="24"/>
          <w:szCs w:val="24"/>
        </w:rPr>
        <w:t>. Il est recommandé d’éviter la prise d</w:t>
      </w:r>
      <w:r w:rsidRPr="00BC308E">
        <w:rPr>
          <w:rFonts w:ascii="Times New Roman" w:hAnsi="Times New Roman" w:cs="Times New Roman"/>
          <w:i/>
          <w:sz w:val="24"/>
          <w:szCs w:val="24"/>
        </w:rPr>
        <w:t>’Hericium erinaceus</w:t>
      </w:r>
      <w:r w:rsidRPr="00BC308E">
        <w:rPr>
          <w:rFonts w:ascii="Times New Roman" w:hAnsi="Times New Roman" w:cs="Times New Roman"/>
          <w:sz w:val="24"/>
          <w:szCs w:val="24"/>
        </w:rPr>
        <w:t xml:space="preserve"> dans les</w:t>
      </w:r>
      <w:r w:rsidR="00F77C81">
        <w:rPr>
          <w:rFonts w:ascii="Times New Roman" w:hAnsi="Times New Roman" w:cs="Times New Roman"/>
          <w:sz w:val="24"/>
          <w:szCs w:val="24"/>
        </w:rPr>
        <w:t xml:space="preserve"> pathologies où le taux en NGF </w:t>
      </w:r>
      <w:r w:rsidRPr="00BC308E">
        <w:rPr>
          <w:rFonts w:ascii="Times New Roman" w:hAnsi="Times New Roman" w:cs="Times New Roman"/>
          <w:sz w:val="24"/>
          <w:szCs w:val="24"/>
        </w:rPr>
        <w:t>(facteur de croissance neuronale) est déjà élevé : fibromyalgie, cystites interst</w:t>
      </w:r>
      <w:r w:rsidR="00357B5B" w:rsidRPr="00BC308E">
        <w:rPr>
          <w:rFonts w:ascii="Times New Roman" w:hAnsi="Times New Roman" w:cs="Times New Roman"/>
          <w:sz w:val="24"/>
          <w:szCs w:val="24"/>
        </w:rPr>
        <w:t>itielles, ovaires p</w:t>
      </w:r>
      <w:r w:rsidR="00493149" w:rsidRPr="00BC308E">
        <w:rPr>
          <w:rFonts w:ascii="Times New Roman" w:hAnsi="Times New Roman" w:cs="Times New Roman"/>
          <w:sz w:val="24"/>
          <w:szCs w:val="24"/>
        </w:rPr>
        <w:t>olyc</w:t>
      </w:r>
      <w:r w:rsidR="00A4235D" w:rsidRPr="00BC308E">
        <w:rPr>
          <w:rFonts w:ascii="Times New Roman" w:hAnsi="Times New Roman" w:cs="Times New Roman"/>
          <w:sz w:val="24"/>
          <w:szCs w:val="24"/>
        </w:rPr>
        <w:t>ystiques</w:t>
      </w:r>
      <w:r w:rsidR="00357B5B" w:rsidRPr="00BC308E">
        <w:rPr>
          <w:rFonts w:ascii="Times New Roman" w:hAnsi="Times New Roman" w:cs="Times New Roman"/>
          <w:sz w:val="24"/>
          <w:szCs w:val="24"/>
        </w:rPr>
        <w:t xml:space="preserve">. </w:t>
      </w:r>
      <w:r w:rsidR="00F77C81">
        <w:rPr>
          <w:rFonts w:ascii="Times New Roman" w:hAnsi="Times New Roman" w:cs="Times New Roman"/>
          <w:sz w:val="24"/>
          <w:szCs w:val="24"/>
        </w:rPr>
        <w:t xml:space="preserve">La consommation d' </w:t>
      </w:r>
      <w:r w:rsidR="00720816" w:rsidRPr="00BC308E">
        <w:rPr>
          <w:rFonts w:ascii="Times New Roman" w:hAnsi="Times New Roman" w:cs="Times New Roman"/>
          <w:i/>
          <w:sz w:val="24"/>
          <w:szCs w:val="24"/>
        </w:rPr>
        <w:t>H</w:t>
      </w:r>
      <w:r w:rsidR="00720816" w:rsidRPr="00BC308E">
        <w:rPr>
          <w:rFonts w:ascii="Times New Roman" w:hAnsi="Times New Roman" w:cs="Times New Roman"/>
          <w:sz w:val="24"/>
          <w:szCs w:val="24"/>
        </w:rPr>
        <w:t xml:space="preserve">. </w:t>
      </w:r>
      <w:r w:rsidR="00867590" w:rsidRPr="00BC308E">
        <w:rPr>
          <w:rFonts w:ascii="Times New Roman" w:hAnsi="Times New Roman" w:cs="Times New Roman"/>
          <w:i/>
          <w:sz w:val="24"/>
          <w:szCs w:val="24"/>
        </w:rPr>
        <w:t xml:space="preserve">ericaneus </w:t>
      </w:r>
      <w:r w:rsidR="00867590" w:rsidRPr="00BC308E">
        <w:rPr>
          <w:rFonts w:ascii="Times New Roman" w:hAnsi="Times New Roman" w:cs="Times New Roman"/>
          <w:sz w:val="24"/>
          <w:szCs w:val="24"/>
        </w:rPr>
        <w:t xml:space="preserve">peut entraîner </w:t>
      </w:r>
      <w:r w:rsidR="00A4235D" w:rsidRPr="00BC308E">
        <w:rPr>
          <w:rFonts w:ascii="Times New Roman" w:hAnsi="Times New Roman" w:cs="Times New Roman"/>
          <w:sz w:val="24"/>
          <w:szCs w:val="24"/>
        </w:rPr>
        <w:t>de légères démangeaisons et</w:t>
      </w:r>
      <w:r w:rsidR="00493149" w:rsidRPr="00BC308E">
        <w:rPr>
          <w:rFonts w:ascii="Times New Roman" w:hAnsi="Times New Roman" w:cs="Times New Roman"/>
          <w:sz w:val="24"/>
          <w:szCs w:val="24"/>
        </w:rPr>
        <w:t>,</w:t>
      </w:r>
      <w:r w:rsidR="00A4235D" w:rsidRPr="00BC308E">
        <w:rPr>
          <w:rFonts w:ascii="Times New Roman" w:hAnsi="Times New Roman" w:cs="Times New Roman"/>
          <w:sz w:val="24"/>
          <w:szCs w:val="24"/>
        </w:rPr>
        <w:t xml:space="preserve"> très </w:t>
      </w:r>
      <w:r w:rsidR="00867590" w:rsidRPr="00BC308E">
        <w:rPr>
          <w:rFonts w:ascii="Times New Roman" w:hAnsi="Times New Roman" w:cs="Times New Roman"/>
          <w:sz w:val="24"/>
          <w:szCs w:val="24"/>
        </w:rPr>
        <w:t>rarement, une allergie. Il est alors conseillé de stopper la prise et de se renseigner auprès de son médecin traitant.</w:t>
      </w:r>
    </w:p>
    <w:p w:rsidR="00637A0D" w:rsidRPr="00F02331" w:rsidRDefault="00F02331" w:rsidP="00F02331">
      <w:pPr>
        <w:spacing w:after="160"/>
        <w:jc w:val="both"/>
        <w:rPr>
          <w:rFonts w:ascii="Times New Roman" w:hAnsi="Times New Roman" w:cs="Times New Roman"/>
          <w:b/>
          <w:sz w:val="26"/>
          <w:szCs w:val="26"/>
        </w:rPr>
      </w:pPr>
      <w:r w:rsidRPr="00F02331">
        <w:rPr>
          <w:rFonts w:ascii="Times New Roman" w:hAnsi="Times New Roman" w:cs="Times New Roman"/>
          <w:b/>
          <w:sz w:val="26"/>
          <w:szCs w:val="26"/>
        </w:rPr>
        <w:t xml:space="preserve">9. </w:t>
      </w:r>
      <w:r w:rsidR="005C0675">
        <w:rPr>
          <w:rFonts w:ascii="Times New Roman" w:hAnsi="Times New Roman" w:cs="Times New Roman"/>
          <w:b/>
          <w:sz w:val="26"/>
          <w:szCs w:val="26"/>
        </w:rPr>
        <w:t xml:space="preserve">    </w:t>
      </w:r>
      <w:r w:rsidR="005B44EE" w:rsidRPr="00F02331">
        <w:rPr>
          <w:rFonts w:ascii="Times New Roman" w:hAnsi="Times New Roman" w:cs="Times New Roman"/>
          <w:b/>
          <w:sz w:val="26"/>
          <w:szCs w:val="26"/>
        </w:rPr>
        <w:t>Culture et production</w:t>
      </w:r>
    </w:p>
    <w:p w:rsidR="00EA7E43" w:rsidRPr="00327603" w:rsidRDefault="00EA7E43" w:rsidP="00327603">
      <w:pPr>
        <w:spacing w:after="20"/>
        <w:jc w:val="both"/>
        <w:rPr>
          <w:rFonts w:ascii="Times New Roman" w:hAnsi="Times New Roman" w:cs="Times New Roman"/>
          <w:b/>
          <w:sz w:val="24"/>
          <w:szCs w:val="24"/>
        </w:rPr>
      </w:pPr>
      <w:r w:rsidRPr="00327603">
        <w:rPr>
          <w:rFonts w:ascii="Times New Roman" w:hAnsi="Times New Roman" w:cs="Times New Roman"/>
          <w:b/>
          <w:sz w:val="24"/>
          <w:szCs w:val="24"/>
        </w:rPr>
        <w:t xml:space="preserve">9.1. </w:t>
      </w:r>
      <w:r w:rsidR="00314062" w:rsidRPr="00327603">
        <w:rPr>
          <w:rFonts w:ascii="Times New Roman" w:hAnsi="Times New Roman" w:cs="Times New Roman"/>
          <w:b/>
          <w:sz w:val="24"/>
          <w:szCs w:val="24"/>
        </w:rPr>
        <w:t>Quantités</w:t>
      </w:r>
      <w:r w:rsidRPr="00327603">
        <w:rPr>
          <w:rFonts w:ascii="Times New Roman" w:hAnsi="Times New Roman" w:cs="Times New Roman"/>
          <w:b/>
          <w:sz w:val="24"/>
          <w:szCs w:val="24"/>
        </w:rPr>
        <w:t xml:space="preserve"> produites</w:t>
      </w:r>
    </w:p>
    <w:p w:rsidR="00D4093E" w:rsidRPr="00BC308E" w:rsidRDefault="00314062" w:rsidP="00F02331">
      <w:pPr>
        <w:spacing w:after="80"/>
        <w:jc w:val="both"/>
        <w:rPr>
          <w:rFonts w:ascii="Times New Roman" w:hAnsi="Times New Roman" w:cs="Times New Roman"/>
          <w:sz w:val="24"/>
          <w:szCs w:val="24"/>
        </w:rPr>
      </w:pPr>
      <w:r w:rsidRPr="00BC308E">
        <w:rPr>
          <w:rFonts w:ascii="Times New Roman" w:hAnsi="Times New Roman" w:cs="Times New Roman"/>
          <w:sz w:val="24"/>
          <w:szCs w:val="24"/>
        </w:rPr>
        <w:t>Plus de 5</w:t>
      </w:r>
      <w:r w:rsidR="00D4093E" w:rsidRPr="00BC308E">
        <w:rPr>
          <w:rFonts w:ascii="Times New Roman" w:hAnsi="Times New Roman" w:cs="Times New Roman"/>
          <w:sz w:val="24"/>
          <w:szCs w:val="24"/>
        </w:rPr>
        <w:t xml:space="preserve">0 millions de tonnes de champignons sont produits </w:t>
      </w:r>
      <w:r w:rsidR="00883FF3" w:rsidRPr="00BC308E">
        <w:rPr>
          <w:rFonts w:ascii="Times New Roman" w:hAnsi="Times New Roman" w:cs="Times New Roman"/>
          <w:sz w:val="24"/>
          <w:szCs w:val="24"/>
        </w:rPr>
        <w:t xml:space="preserve">ou récoltés dans la nature </w:t>
      </w:r>
      <w:r w:rsidR="00D4093E" w:rsidRPr="00BC308E">
        <w:rPr>
          <w:rFonts w:ascii="Times New Roman" w:hAnsi="Times New Roman" w:cs="Times New Roman"/>
          <w:sz w:val="24"/>
          <w:szCs w:val="24"/>
        </w:rPr>
        <w:t>par an au niveau mond</w:t>
      </w:r>
      <w:r w:rsidRPr="00BC308E">
        <w:rPr>
          <w:rFonts w:ascii="Times New Roman" w:hAnsi="Times New Roman" w:cs="Times New Roman"/>
          <w:sz w:val="24"/>
          <w:szCs w:val="24"/>
        </w:rPr>
        <w:t xml:space="preserve">ial, avec la Chine </w:t>
      </w:r>
      <w:r w:rsidR="00D4093E" w:rsidRPr="00BC308E">
        <w:rPr>
          <w:rFonts w:ascii="Times New Roman" w:hAnsi="Times New Roman" w:cs="Times New Roman"/>
          <w:sz w:val="24"/>
          <w:szCs w:val="24"/>
        </w:rPr>
        <w:t>comme plus gros producteur</w:t>
      </w:r>
      <w:r w:rsidRPr="00BC308E">
        <w:rPr>
          <w:rFonts w:ascii="Times New Roman" w:hAnsi="Times New Roman" w:cs="Times New Roman"/>
          <w:sz w:val="24"/>
          <w:szCs w:val="24"/>
        </w:rPr>
        <w:t>, environ 75% de la production totale. En Europe les leaders se trouvent en Hollande, Pologne, Espagne.</w:t>
      </w:r>
      <w:r w:rsidR="00D4093E" w:rsidRPr="00BC308E">
        <w:rPr>
          <w:rFonts w:ascii="Times New Roman" w:hAnsi="Times New Roman" w:cs="Times New Roman"/>
          <w:sz w:val="24"/>
          <w:szCs w:val="24"/>
        </w:rPr>
        <w:t xml:space="preserve"> </w:t>
      </w:r>
      <w:r w:rsidRPr="00BC308E">
        <w:rPr>
          <w:rFonts w:ascii="Times New Roman" w:hAnsi="Times New Roman" w:cs="Times New Roman"/>
          <w:sz w:val="24"/>
          <w:szCs w:val="24"/>
        </w:rPr>
        <w:t>Au niveau international, on ne trouve aucune firme française, n’est-ce pas regrettable ?</w:t>
      </w:r>
      <w:r w:rsidR="004E6D4F" w:rsidRPr="00BC308E">
        <w:rPr>
          <w:rFonts w:ascii="Times New Roman" w:hAnsi="Times New Roman" w:cs="Times New Roman"/>
          <w:sz w:val="24"/>
          <w:szCs w:val="24"/>
        </w:rPr>
        <w:t xml:space="preserve"> </w:t>
      </w:r>
      <w:r w:rsidR="00720816" w:rsidRPr="00BC308E">
        <w:rPr>
          <w:rFonts w:ascii="Times New Roman" w:hAnsi="Times New Roman" w:cs="Times New Roman"/>
          <w:sz w:val="24"/>
          <w:szCs w:val="24"/>
        </w:rPr>
        <w:t xml:space="preserve">La production </w:t>
      </w:r>
      <w:r w:rsidR="00D4093E" w:rsidRPr="00BC308E">
        <w:rPr>
          <w:rFonts w:ascii="Times New Roman" w:hAnsi="Times New Roman" w:cs="Times New Roman"/>
          <w:sz w:val="24"/>
          <w:szCs w:val="24"/>
        </w:rPr>
        <w:t xml:space="preserve">est </w:t>
      </w:r>
      <w:r w:rsidR="00034549" w:rsidRPr="00BC308E">
        <w:rPr>
          <w:rFonts w:ascii="Times New Roman" w:hAnsi="Times New Roman" w:cs="Times New Roman"/>
          <w:sz w:val="24"/>
          <w:szCs w:val="24"/>
        </w:rPr>
        <w:t>en constant</w:t>
      </w:r>
      <w:r w:rsidR="00D4093E" w:rsidRPr="00BC308E">
        <w:rPr>
          <w:rFonts w:ascii="Times New Roman" w:hAnsi="Times New Roman" w:cs="Times New Roman"/>
          <w:sz w:val="24"/>
          <w:szCs w:val="24"/>
        </w:rPr>
        <w:t xml:space="preserve"> accroissement par l’augmentation du nombre de végétariens, de personnes réduisant leur consommation en viande et celles qui prennent des champignons pour accroître leur bien-être. </w:t>
      </w:r>
      <w:r w:rsidR="00EA7E43" w:rsidRPr="00BC308E">
        <w:rPr>
          <w:rFonts w:ascii="Times New Roman" w:hAnsi="Times New Roman" w:cs="Times New Roman"/>
          <w:sz w:val="24"/>
          <w:szCs w:val="24"/>
        </w:rPr>
        <w:t xml:space="preserve">Après </w:t>
      </w:r>
      <w:r w:rsidR="00EA7E43" w:rsidRPr="00BC308E">
        <w:rPr>
          <w:rFonts w:ascii="Times New Roman" w:hAnsi="Times New Roman" w:cs="Times New Roman"/>
          <w:i/>
          <w:sz w:val="24"/>
          <w:szCs w:val="24"/>
        </w:rPr>
        <w:t>Agaricus bisporus</w:t>
      </w:r>
      <w:r w:rsidR="00EA7E43" w:rsidRPr="00BC308E">
        <w:rPr>
          <w:rFonts w:ascii="Times New Roman" w:hAnsi="Times New Roman" w:cs="Times New Roman"/>
          <w:sz w:val="24"/>
          <w:szCs w:val="24"/>
        </w:rPr>
        <w:t xml:space="preserve"> et </w:t>
      </w:r>
      <w:r w:rsidR="00EA7E43" w:rsidRPr="00BC308E">
        <w:rPr>
          <w:rFonts w:ascii="Times New Roman" w:hAnsi="Times New Roman" w:cs="Times New Roman"/>
          <w:i/>
          <w:sz w:val="24"/>
          <w:szCs w:val="24"/>
        </w:rPr>
        <w:t>A. subrufescens</w:t>
      </w:r>
      <w:r w:rsidR="00EA7E43" w:rsidRPr="00BC308E">
        <w:rPr>
          <w:rFonts w:ascii="Times New Roman" w:hAnsi="Times New Roman" w:cs="Times New Roman"/>
          <w:sz w:val="24"/>
          <w:szCs w:val="24"/>
        </w:rPr>
        <w:t xml:space="preserve">, les plus grosses productions sont de </w:t>
      </w:r>
      <w:r w:rsidR="00EA7E43" w:rsidRPr="00BC308E">
        <w:rPr>
          <w:rFonts w:ascii="Times New Roman" w:hAnsi="Times New Roman" w:cs="Times New Roman"/>
          <w:i/>
          <w:sz w:val="24"/>
          <w:szCs w:val="24"/>
        </w:rPr>
        <w:t>Lentinus</w:t>
      </w:r>
      <w:r w:rsidR="00EA7E43" w:rsidRPr="00BC308E">
        <w:rPr>
          <w:rFonts w:ascii="Times New Roman" w:hAnsi="Times New Roman" w:cs="Times New Roman"/>
          <w:sz w:val="24"/>
          <w:szCs w:val="24"/>
        </w:rPr>
        <w:t xml:space="preserve"> </w:t>
      </w:r>
      <w:r w:rsidR="00EA7E43" w:rsidRPr="00BC308E">
        <w:rPr>
          <w:rFonts w:ascii="Times New Roman" w:hAnsi="Times New Roman" w:cs="Times New Roman"/>
          <w:i/>
          <w:sz w:val="24"/>
          <w:szCs w:val="24"/>
        </w:rPr>
        <w:t>e</w:t>
      </w:r>
      <w:r w:rsidR="00883FF3" w:rsidRPr="00BC308E">
        <w:rPr>
          <w:rFonts w:ascii="Times New Roman" w:hAnsi="Times New Roman" w:cs="Times New Roman"/>
          <w:i/>
          <w:sz w:val="24"/>
          <w:szCs w:val="24"/>
        </w:rPr>
        <w:t>d</w:t>
      </w:r>
      <w:r w:rsidR="00EA7E43" w:rsidRPr="00BC308E">
        <w:rPr>
          <w:rFonts w:ascii="Times New Roman" w:hAnsi="Times New Roman" w:cs="Times New Roman"/>
          <w:i/>
          <w:sz w:val="24"/>
          <w:szCs w:val="24"/>
        </w:rPr>
        <w:t>odes</w:t>
      </w:r>
      <w:r w:rsidR="00EA7E43" w:rsidRPr="00BC308E">
        <w:rPr>
          <w:rFonts w:ascii="Times New Roman" w:hAnsi="Times New Roman" w:cs="Times New Roman"/>
          <w:sz w:val="24"/>
          <w:szCs w:val="24"/>
        </w:rPr>
        <w:t xml:space="preserve"> et </w:t>
      </w:r>
      <w:r w:rsidR="00EA7E43" w:rsidRPr="00BC308E">
        <w:rPr>
          <w:rFonts w:ascii="Times New Roman" w:hAnsi="Times New Roman" w:cs="Times New Roman"/>
          <w:i/>
          <w:sz w:val="24"/>
          <w:szCs w:val="24"/>
        </w:rPr>
        <w:t>Pleurotus sp</w:t>
      </w:r>
      <w:r w:rsidR="00EA7E43" w:rsidRPr="00BC308E">
        <w:rPr>
          <w:rFonts w:ascii="Times New Roman" w:hAnsi="Times New Roman" w:cs="Times New Roman"/>
          <w:sz w:val="24"/>
          <w:szCs w:val="24"/>
        </w:rPr>
        <w:t xml:space="preserve">. </w:t>
      </w:r>
      <w:r w:rsidR="00232691" w:rsidRPr="00BC308E">
        <w:rPr>
          <w:rFonts w:ascii="Times New Roman" w:hAnsi="Times New Roman" w:cs="Times New Roman"/>
          <w:sz w:val="24"/>
          <w:szCs w:val="24"/>
        </w:rPr>
        <w:t>D’autres applications</w:t>
      </w:r>
      <w:r w:rsidR="00720816" w:rsidRPr="00BC308E">
        <w:rPr>
          <w:rFonts w:ascii="Times New Roman" w:hAnsi="Times New Roman" w:cs="Times New Roman"/>
          <w:sz w:val="24"/>
          <w:szCs w:val="24"/>
        </w:rPr>
        <w:t xml:space="preserve"> </w:t>
      </w:r>
      <w:r w:rsidR="002A5CF1">
        <w:rPr>
          <w:rFonts w:ascii="Times New Roman" w:hAnsi="Times New Roman" w:cs="Times New Roman"/>
          <w:sz w:val="24"/>
          <w:szCs w:val="24"/>
        </w:rPr>
        <w:t>(</w:t>
      </w:r>
      <w:r w:rsidR="00232691" w:rsidRPr="00BC308E">
        <w:rPr>
          <w:rFonts w:ascii="Times New Roman" w:hAnsi="Times New Roman" w:cs="Times New Roman"/>
          <w:sz w:val="24"/>
          <w:szCs w:val="24"/>
        </w:rPr>
        <w:t>myco-protéines, myco-textiles,</w:t>
      </w:r>
      <w:r w:rsidR="00D4093E" w:rsidRPr="00BC308E">
        <w:rPr>
          <w:rFonts w:ascii="Times New Roman" w:hAnsi="Times New Roman" w:cs="Times New Roman"/>
          <w:sz w:val="24"/>
          <w:szCs w:val="24"/>
        </w:rPr>
        <w:t xml:space="preserve"> myco-rémédiation</w:t>
      </w:r>
      <w:r w:rsidR="00232691" w:rsidRPr="00BC308E">
        <w:rPr>
          <w:rFonts w:ascii="Times New Roman" w:hAnsi="Times New Roman" w:cs="Times New Roman"/>
          <w:sz w:val="24"/>
          <w:szCs w:val="24"/>
        </w:rPr>
        <w:t>)</w:t>
      </w:r>
      <w:r w:rsidR="00D4093E" w:rsidRPr="00BC308E">
        <w:rPr>
          <w:rFonts w:ascii="Times New Roman" w:hAnsi="Times New Roman" w:cs="Times New Roman"/>
          <w:sz w:val="24"/>
          <w:szCs w:val="24"/>
        </w:rPr>
        <w:t xml:space="preserve"> vont </w:t>
      </w:r>
      <w:r w:rsidR="00EA7E43" w:rsidRPr="00BC308E">
        <w:rPr>
          <w:rFonts w:ascii="Times New Roman" w:hAnsi="Times New Roman" w:cs="Times New Roman"/>
          <w:sz w:val="24"/>
          <w:szCs w:val="24"/>
        </w:rPr>
        <w:t>accroître l</w:t>
      </w:r>
      <w:r w:rsidR="00720816" w:rsidRPr="00BC308E">
        <w:rPr>
          <w:rFonts w:ascii="Times New Roman" w:hAnsi="Times New Roman" w:cs="Times New Roman"/>
          <w:sz w:val="24"/>
          <w:szCs w:val="24"/>
        </w:rPr>
        <w:t>’intérêt industriel pour les</w:t>
      </w:r>
      <w:r w:rsidR="00EA7E43" w:rsidRPr="00BC308E">
        <w:rPr>
          <w:rFonts w:ascii="Times New Roman" w:hAnsi="Times New Roman" w:cs="Times New Roman"/>
          <w:sz w:val="24"/>
          <w:szCs w:val="24"/>
        </w:rPr>
        <w:t xml:space="preserve"> champignons.</w:t>
      </w:r>
    </w:p>
    <w:p w:rsidR="00D4093E" w:rsidRPr="00BC308E" w:rsidRDefault="00D4093E" w:rsidP="00BA379E">
      <w:pPr>
        <w:spacing w:after="160"/>
        <w:jc w:val="both"/>
        <w:rPr>
          <w:rFonts w:ascii="Times New Roman" w:hAnsi="Times New Roman" w:cs="Times New Roman"/>
          <w:sz w:val="24"/>
          <w:szCs w:val="24"/>
        </w:rPr>
      </w:pPr>
      <w:r w:rsidRPr="00BC308E">
        <w:rPr>
          <w:rFonts w:ascii="Times New Roman" w:hAnsi="Times New Roman" w:cs="Times New Roman"/>
          <w:sz w:val="24"/>
          <w:szCs w:val="24"/>
        </w:rPr>
        <w:t xml:space="preserve">En ce qui concerne les </w:t>
      </w:r>
      <w:r w:rsidRPr="00BC308E">
        <w:rPr>
          <w:rFonts w:ascii="Times New Roman" w:hAnsi="Times New Roman" w:cs="Times New Roman"/>
          <w:i/>
          <w:sz w:val="24"/>
          <w:szCs w:val="24"/>
        </w:rPr>
        <w:t>Hericium</w:t>
      </w:r>
      <w:r w:rsidRPr="00BC308E">
        <w:rPr>
          <w:rFonts w:ascii="Times New Roman" w:hAnsi="Times New Roman" w:cs="Times New Roman"/>
          <w:sz w:val="24"/>
          <w:szCs w:val="24"/>
        </w:rPr>
        <w:t xml:space="preserve"> plus de 150.00</w:t>
      </w:r>
      <w:r w:rsidR="00EA7E43" w:rsidRPr="00BC308E">
        <w:rPr>
          <w:rFonts w:ascii="Times New Roman" w:hAnsi="Times New Roman" w:cs="Times New Roman"/>
          <w:sz w:val="24"/>
          <w:szCs w:val="24"/>
        </w:rPr>
        <w:t>0 tonnes sont produites par an (</w:t>
      </w:r>
      <w:r w:rsidRPr="00BC308E">
        <w:rPr>
          <w:rFonts w:ascii="Times New Roman" w:hAnsi="Times New Roman" w:cs="Times New Roman"/>
          <w:sz w:val="24"/>
          <w:szCs w:val="24"/>
        </w:rPr>
        <w:t>Chine, Japon, Corée).</w:t>
      </w:r>
    </w:p>
    <w:p w:rsidR="002D1C7F" w:rsidRPr="00BC308E" w:rsidRDefault="00327603" w:rsidP="00327603">
      <w:pPr>
        <w:spacing w:after="20"/>
        <w:jc w:val="both"/>
        <w:rPr>
          <w:rFonts w:ascii="Times New Roman" w:hAnsi="Times New Roman" w:cs="Times New Roman"/>
          <w:b/>
          <w:sz w:val="24"/>
          <w:szCs w:val="24"/>
        </w:rPr>
      </w:pPr>
      <w:r>
        <w:rPr>
          <w:rFonts w:ascii="Times New Roman" w:hAnsi="Times New Roman" w:cs="Times New Roman"/>
          <w:b/>
          <w:sz w:val="24"/>
          <w:szCs w:val="24"/>
        </w:rPr>
        <w:t>9.2</w:t>
      </w:r>
      <w:r w:rsidR="002D1C7F" w:rsidRPr="00327603">
        <w:rPr>
          <w:rFonts w:ascii="Times New Roman" w:hAnsi="Times New Roman" w:cs="Times New Roman"/>
          <w:b/>
          <w:sz w:val="24"/>
          <w:szCs w:val="24"/>
        </w:rPr>
        <w:t>.</w:t>
      </w:r>
      <w:r w:rsidR="002D1C7F" w:rsidRPr="00BC308E">
        <w:rPr>
          <w:rFonts w:ascii="Times New Roman" w:hAnsi="Times New Roman" w:cs="Times New Roman"/>
          <w:b/>
          <w:sz w:val="24"/>
          <w:szCs w:val="24"/>
        </w:rPr>
        <w:t xml:space="preserve"> Production sur bois</w:t>
      </w:r>
    </w:p>
    <w:p w:rsidR="00945197" w:rsidRPr="00BC308E" w:rsidRDefault="00E8431D" w:rsidP="002A5CF1">
      <w:pPr>
        <w:jc w:val="both"/>
        <w:rPr>
          <w:rFonts w:ascii="Times New Roman" w:hAnsi="Times New Roman" w:cs="Times New Roman"/>
          <w:sz w:val="24"/>
          <w:szCs w:val="24"/>
        </w:rPr>
      </w:pPr>
      <w:r w:rsidRPr="00BC308E">
        <w:rPr>
          <w:rFonts w:ascii="Times New Roman" w:hAnsi="Times New Roman" w:cs="Times New Roman"/>
          <w:sz w:val="24"/>
          <w:szCs w:val="24"/>
        </w:rPr>
        <w:t>Actuellement, on ne fait plus de culture en plein air. Les cultures s’effectuent dans de grandes bouteilles ou plus généralement dans des sacs en plastique. Le substrat dans le contenant est</w:t>
      </w:r>
      <w:r w:rsidR="002A5CF1">
        <w:rPr>
          <w:rFonts w:ascii="Times New Roman" w:hAnsi="Times New Roman" w:cs="Times New Roman"/>
          <w:sz w:val="24"/>
          <w:szCs w:val="24"/>
        </w:rPr>
        <w:t xml:space="preserve"> </w:t>
      </w:r>
      <w:r w:rsidRPr="00BC308E">
        <w:rPr>
          <w:rFonts w:ascii="Times New Roman" w:hAnsi="Times New Roman" w:cs="Times New Roman"/>
          <w:sz w:val="24"/>
          <w:szCs w:val="24"/>
        </w:rPr>
        <w:t>stérilisé avant d’être inoculé. Les cultures s’effectuent en chambre conditionnée pour obtenir un rendement maximal.</w:t>
      </w:r>
    </w:p>
    <w:p w:rsidR="007B544B" w:rsidRPr="00E53659" w:rsidRDefault="00496242" w:rsidP="00E53659">
      <w:pPr>
        <w:spacing w:after="80"/>
        <w:jc w:val="both"/>
        <w:rPr>
          <w:rFonts w:ascii="Palatino Linotype" w:hAnsi="Palatino Linotype"/>
          <w:sz w:val="20"/>
          <w:szCs w:val="20"/>
        </w:rPr>
      </w:pPr>
      <w:r w:rsidRPr="005227EC">
        <w:rPr>
          <w:rFonts w:ascii="Palatino Linotype" w:hAnsi="Palatino Linotype"/>
          <w:noProof/>
          <w:sz w:val="20"/>
          <w:szCs w:val="20"/>
          <w:lang w:eastAsia="fr-FR"/>
        </w:rPr>
        <w:lastRenderedPageBreak/>
        <w:drawing>
          <wp:anchor distT="0" distB="0" distL="114300" distR="114300" simplePos="0" relativeHeight="251687936" behindDoc="1" locked="0" layoutInCell="0" allowOverlap="0" wp14:anchorId="5F0D5F9B" wp14:editId="1F19B19A">
            <wp:simplePos x="0" y="0"/>
            <wp:positionH relativeFrom="column">
              <wp:posOffset>-47625</wp:posOffset>
            </wp:positionH>
            <wp:positionV relativeFrom="page">
              <wp:posOffset>2306955</wp:posOffset>
            </wp:positionV>
            <wp:extent cx="2105660" cy="2868930"/>
            <wp:effectExtent l="0" t="0" r="8890" b="7620"/>
            <wp:wrapTight wrapText="bothSides">
              <wp:wrapPolygon edited="0">
                <wp:start x="0" y="0"/>
                <wp:lineTo x="0" y="21514"/>
                <wp:lineTo x="21496" y="21514"/>
                <wp:lineTo x="2149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5660" cy="2868930"/>
                    </a:xfrm>
                    <a:prstGeom prst="rect">
                      <a:avLst/>
                    </a:prstGeom>
                    <a:noFill/>
                  </pic:spPr>
                </pic:pic>
              </a:graphicData>
            </a:graphic>
            <wp14:sizeRelH relativeFrom="margin">
              <wp14:pctWidth>0</wp14:pctWidth>
            </wp14:sizeRelH>
            <wp14:sizeRelV relativeFrom="margin">
              <wp14:pctHeight>0</wp14:pctHeight>
            </wp14:sizeRelV>
          </wp:anchor>
        </w:drawing>
      </w:r>
      <w:r w:rsidR="00585368" w:rsidRPr="00E53659">
        <w:rPr>
          <w:rFonts w:ascii="Times New Roman" w:hAnsi="Times New Roman" w:cs="Times New Roman"/>
          <w:sz w:val="24"/>
          <w:szCs w:val="24"/>
        </w:rPr>
        <w:t>Le</w:t>
      </w:r>
      <w:r w:rsidR="00DA70F9" w:rsidRPr="00E53659">
        <w:rPr>
          <w:rFonts w:ascii="Times New Roman" w:hAnsi="Times New Roman" w:cs="Times New Roman"/>
          <w:sz w:val="24"/>
          <w:szCs w:val="24"/>
        </w:rPr>
        <w:t>s</w:t>
      </w:r>
      <w:r w:rsidR="00585368" w:rsidRPr="00E53659">
        <w:rPr>
          <w:rFonts w:ascii="Times New Roman" w:hAnsi="Times New Roman" w:cs="Times New Roman"/>
          <w:sz w:val="24"/>
          <w:szCs w:val="24"/>
        </w:rPr>
        <w:t xml:space="preserve"> substrat</w:t>
      </w:r>
      <w:r w:rsidR="00DA70F9" w:rsidRPr="00E53659">
        <w:rPr>
          <w:rFonts w:ascii="Times New Roman" w:hAnsi="Times New Roman" w:cs="Times New Roman"/>
          <w:sz w:val="24"/>
          <w:szCs w:val="24"/>
        </w:rPr>
        <w:t>s</w:t>
      </w:r>
      <w:r w:rsidR="00585368" w:rsidRPr="00E53659">
        <w:rPr>
          <w:rFonts w:ascii="Times New Roman" w:hAnsi="Times New Roman" w:cs="Times New Roman"/>
          <w:sz w:val="24"/>
          <w:szCs w:val="24"/>
        </w:rPr>
        <w:t xml:space="preserve"> </w:t>
      </w:r>
      <w:r w:rsidR="00720816" w:rsidRPr="00E53659">
        <w:rPr>
          <w:rFonts w:ascii="Times New Roman" w:hAnsi="Times New Roman" w:cs="Times New Roman"/>
          <w:sz w:val="24"/>
          <w:szCs w:val="24"/>
        </w:rPr>
        <w:t>usuels</w:t>
      </w:r>
      <w:r w:rsidR="00585368" w:rsidRPr="00E53659">
        <w:rPr>
          <w:rFonts w:ascii="Times New Roman" w:hAnsi="Times New Roman" w:cs="Times New Roman"/>
          <w:sz w:val="24"/>
          <w:szCs w:val="24"/>
        </w:rPr>
        <w:t xml:space="preserve"> sont</w:t>
      </w:r>
      <w:r w:rsidR="00282A42" w:rsidRPr="00E53659">
        <w:rPr>
          <w:rFonts w:ascii="Times New Roman" w:hAnsi="Times New Roman" w:cs="Times New Roman"/>
          <w:sz w:val="24"/>
          <w:szCs w:val="24"/>
        </w:rPr>
        <w:t xml:space="preserve"> des copeaux de bois, de la sciure compactée, </w:t>
      </w:r>
      <w:r w:rsidR="00E90EFA" w:rsidRPr="00E53659">
        <w:rPr>
          <w:rFonts w:ascii="Times New Roman" w:hAnsi="Times New Roman" w:cs="Times New Roman"/>
          <w:sz w:val="24"/>
          <w:szCs w:val="24"/>
        </w:rPr>
        <w:t>de la paille</w:t>
      </w:r>
      <w:r w:rsidR="00351075" w:rsidRPr="00E53659">
        <w:rPr>
          <w:rFonts w:ascii="Times New Roman" w:hAnsi="Times New Roman" w:cs="Times New Roman"/>
          <w:sz w:val="24"/>
          <w:szCs w:val="24"/>
        </w:rPr>
        <w:t>. Ces substrats peuvent être enrichis</w:t>
      </w:r>
      <w:r w:rsidR="00621244" w:rsidRPr="00E53659">
        <w:rPr>
          <w:rFonts w:ascii="Times New Roman" w:hAnsi="Times New Roman" w:cs="Times New Roman"/>
          <w:sz w:val="24"/>
          <w:szCs w:val="24"/>
        </w:rPr>
        <w:t xml:space="preserve"> en sources carbonées, azotées et minérales, souvent des déchets tels </w:t>
      </w:r>
      <w:r w:rsidR="00351075" w:rsidRPr="00E53659">
        <w:rPr>
          <w:rFonts w:ascii="Times New Roman" w:hAnsi="Times New Roman" w:cs="Times New Roman"/>
          <w:sz w:val="24"/>
          <w:szCs w:val="24"/>
        </w:rPr>
        <w:t>son de céréales, farine, sucre en dose limitée…</w:t>
      </w:r>
      <w:r w:rsidR="00E90EFA" w:rsidRPr="00E53659">
        <w:rPr>
          <w:rFonts w:ascii="Times New Roman" w:hAnsi="Times New Roman" w:cs="Times New Roman"/>
          <w:sz w:val="24"/>
          <w:szCs w:val="24"/>
        </w:rPr>
        <w:t xml:space="preserve"> </w:t>
      </w:r>
      <w:r w:rsidR="00351075" w:rsidRPr="00E53659">
        <w:rPr>
          <w:rFonts w:ascii="Times New Roman" w:hAnsi="Times New Roman" w:cs="Times New Roman"/>
          <w:sz w:val="24"/>
          <w:szCs w:val="24"/>
        </w:rPr>
        <w:t>et doivent être bien hydratés. Il est judicieux de b</w:t>
      </w:r>
      <w:r w:rsidR="00A24A8C" w:rsidRPr="00E53659">
        <w:rPr>
          <w:rFonts w:ascii="Times New Roman" w:hAnsi="Times New Roman" w:cs="Times New Roman"/>
          <w:sz w:val="24"/>
          <w:szCs w:val="24"/>
        </w:rPr>
        <w:t>aisser le pH du substrat autour de 6 pour améliorer sa physiologie de décomposeur. (</w:t>
      </w:r>
      <w:proofErr w:type="gramStart"/>
      <w:r w:rsidR="00A24A8C" w:rsidRPr="00E53659">
        <w:rPr>
          <w:rFonts w:ascii="Times New Roman" w:hAnsi="Times New Roman" w:cs="Times New Roman"/>
          <w:sz w:val="24"/>
          <w:szCs w:val="24"/>
        </w:rPr>
        <w:t>exemple</w:t>
      </w:r>
      <w:proofErr w:type="gramEnd"/>
      <w:r w:rsidR="00720816" w:rsidRPr="00E53659">
        <w:rPr>
          <w:rFonts w:ascii="Times New Roman" w:hAnsi="Times New Roman" w:cs="Times New Roman"/>
          <w:sz w:val="24"/>
          <w:szCs w:val="24"/>
        </w:rPr>
        <w:t xml:space="preserve"> : </w:t>
      </w:r>
      <w:r w:rsidR="00A24A8C" w:rsidRPr="00E53659">
        <w:rPr>
          <w:rFonts w:ascii="Times New Roman" w:hAnsi="Times New Roman" w:cs="Times New Roman"/>
          <w:sz w:val="24"/>
          <w:szCs w:val="24"/>
        </w:rPr>
        <w:t xml:space="preserve">3 g de sulfate de calcium </w:t>
      </w:r>
      <w:r w:rsidR="00E8431D" w:rsidRPr="00E53659">
        <w:rPr>
          <w:rFonts w:ascii="Times New Roman" w:hAnsi="Times New Roman" w:cs="Times New Roman"/>
          <w:sz w:val="24"/>
          <w:szCs w:val="24"/>
        </w:rPr>
        <w:t>p</w:t>
      </w:r>
      <w:r w:rsidR="00A24A8C" w:rsidRPr="00E53659">
        <w:rPr>
          <w:rFonts w:ascii="Times New Roman" w:hAnsi="Times New Roman" w:cs="Times New Roman"/>
          <w:sz w:val="24"/>
          <w:szCs w:val="24"/>
        </w:rPr>
        <w:t xml:space="preserve">ar </w:t>
      </w:r>
      <w:r w:rsidR="00E8431D" w:rsidRPr="00E53659">
        <w:rPr>
          <w:rFonts w:ascii="Times New Roman" w:hAnsi="Times New Roman" w:cs="Times New Roman"/>
          <w:sz w:val="24"/>
          <w:szCs w:val="24"/>
        </w:rPr>
        <w:t>kilo</w:t>
      </w:r>
      <w:r w:rsidR="00A24A8C" w:rsidRPr="00E53659">
        <w:rPr>
          <w:rFonts w:ascii="Times New Roman" w:hAnsi="Times New Roman" w:cs="Times New Roman"/>
          <w:sz w:val="24"/>
          <w:szCs w:val="24"/>
        </w:rPr>
        <w:t xml:space="preserve"> de substrat)</w:t>
      </w:r>
      <w:r w:rsidR="00E8431D" w:rsidRPr="00E53659">
        <w:rPr>
          <w:rFonts w:ascii="Times New Roman" w:hAnsi="Times New Roman" w:cs="Times New Roman"/>
          <w:sz w:val="24"/>
          <w:szCs w:val="24"/>
        </w:rPr>
        <w:t>.</w:t>
      </w:r>
      <w:r w:rsidR="00366E46" w:rsidRPr="00E53659">
        <w:rPr>
          <w:rFonts w:ascii="Times New Roman" w:hAnsi="Times New Roman" w:cs="Times New Roman"/>
          <w:sz w:val="24"/>
          <w:szCs w:val="24"/>
        </w:rPr>
        <w:t xml:space="preserve"> </w:t>
      </w:r>
      <w:r w:rsidR="00351075" w:rsidRPr="00E53659">
        <w:rPr>
          <w:rFonts w:ascii="Times New Roman" w:hAnsi="Times New Roman" w:cs="Times New Roman"/>
          <w:sz w:val="24"/>
          <w:szCs w:val="24"/>
        </w:rPr>
        <w:t>Pour avoir un ensemencement homogène, il faut s</w:t>
      </w:r>
      <w:r w:rsidR="002A5CF1">
        <w:rPr>
          <w:rFonts w:ascii="Times New Roman" w:hAnsi="Times New Roman" w:cs="Times New Roman"/>
          <w:sz w:val="24"/>
          <w:szCs w:val="24"/>
        </w:rPr>
        <w:t xml:space="preserve">ecouer le sac de culture 2 </w:t>
      </w:r>
      <w:r w:rsidR="00A24A8C" w:rsidRPr="00E53659">
        <w:rPr>
          <w:rFonts w:ascii="Times New Roman" w:hAnsi="Times New Roman" w:cs="Times New Roman"/>
          <w:sz w:val="24"/>
          <w:szCs w:val="24"/>
        </w:rPr>
        <w:t>fo</w:t>
      </w:r>
      <w:r w:rsidR="00EC3CFF">
        <w:rPr>
          <w:rFonts w:ascii="Times New Roman" w:hAnsi="Times New Roman" w:cs="Times New Roman"/>
          <w:sz w:val="24"/>
          <w:szCs w:val="24"/>
        </w:rPr>
        <w:t>is à 2-</w:t>
      </w:r>
      <w:r w:rsidR="00A24A8C" w:rsidRPr="00E53659">
        <w:rPr>
          <w:rFonts w:ascii="Times New Roman" w:hAnsi="Times New Roman" w:cs="Times New Roman"/>
          <w:sz w:val="24"/>
          <w:szCs w:val="24"/>
        </w:rPr>
        <w:t xml:space="preserve">3 jours </w:t>
      </w:r>
      <w:r w:rsidR="00585368" w:rsidRPr="00E53659">
        <w:rPr>
          <w:rFonts w:ascii="Times New Roman" w:hAnsi="Times New Roman" w:cs="Times New Roman"/>
          <w:sz w:val="24"/>
          <w:szCs w:val="24"/>
        </w:rPr>
        <w:t xml:space="preserve">d’intervalle. </w:t>
      </w:r>
      <w:r w:rsidR="00EC3CFF">
        <w:rPr>
          <w:rFonts w:ascii="Times New Roman" w:hAnsi="Times New Roman" w:cs="Times New Roman"/>
          <w:sz w:val="24"/>
          <w:szCs w:val="24"/>
        </w:rPr>
        <w:t>L’hydne hérisson peut</w:t>
      </w:r>
      <w:r w:rsidR="005661FF" w:rsidRPr="00E53659">
        <w:rPr>
          <w:rFonts w:ascii="Times New Roman" w:hAnsi="Times New Roman" w:cs="Times New Roman"/>
          <w:sz w:val="24"/>
          <w:szCs w:val="24"/>
        </w:rPr>
        <w:t xml:space="preserve"> pousser toute l'année à des t</w:t>
      </w:r>
      <w:r w:rsidR="007B544B" w:rsidRPr="00E53659">
        <w:rPr>
          <w:rFonts w:ascii="Times New Roman" w:hAnsi="Times New Roman" w:cs="Times New Roman"/>
          <w:sz w:val="24"/>
          <w:szCs w:val="24"/>
        </w:rPr>
        <w:t>empératures allant de 10 à 25°, avec une zone optimale entre 20 et 25°C, plus basse pour l’induction des basidiocarpes.</w:t>
      </w:r>
      <w:r w:rsidR="00366E46" w:rsidRPr="00E53659">
        <w:rPr>
          <w:rFonts w:ascii="Times New Roman" w:hAnsi="Times New Roman" w:cs="Times New Roman"/>
          <w:sz w:val="24"/>
          <w:szCs w:val="24"/>
        </w:rPr>
        <w:t xml:space="preserve"> </w:t>
      </w:r>
      <w:r w:rsidR="007B544B" w:rsidRPr="00E53659">
        <w:rPr>
          <w:rFonts w:ascii="Times New Roman" w:hAnsi="Times New Roman" w:cs="Times New Roman"/>
          <w:sz w:val="24"/>
          <w:szCs w:val="24"/>
        </w:rPr>
        <w:t xml:space="preserve">Le taux d’humidité de l’air doit être élevé. Par </w:t>
      </w:r>
      <w:r w:rsidR="00E8431D" w:rsidRPr="00E53659">
        <w:rPr>
          <w:rFonts w:ascii="Times New Roman" w:hAnsi="Times New Roman" w:cs="Times New Roman"/>
          <w:sz w:val="24"/>
          <w:szCs w:val="24"/>
        </w:rPr>
        <w:t>contre,</w:t>
      </w:r>
      <w:r w:rsidR="00E53659">
        <w:rPr>
          <w:rFonts w:ascii="Times New Roman" w:hAnsi="Times New Roman" w:cs="Times New Roman"/>
          <w:sz w:val="24"/>
          <w:szCs w:val="24"/>
        </w:rPr>
        <w:t xml:space="preserve"> il ne faut pas un excès en </w:t>
      </w:r>
      <w:r w:rsidR="007B544B" w:rsidRPr="00E53659">
        <w:rPr>
          <w:rFonts w:ascii="Times New Roman" w:hAnsi="Times New Roman" w:cs="Times New Roman"/>
          <w:sz w:val="24"/>
          <w:szCs w:val="24"/>
        </w:rPr>
        <w:t>eau dans l’enceinte de culture.</w:t>
      </w:r>
    </w:p>
    <w:p w:rsidR="008C7CA7" w:rsidRPr="00E53659" w:rsidRDefault="007B544B" w:rsidP="00BA379E">
      <w:pPr>
        <w:spacing w:after="0"/>
        <w:jc w:val="both"/>
        <w:rPr>
          <w:rFonts w:ascii="Times New Roman" w:hAnsi="Times New Roman" w:cs="Times New Roman"/>
          <w:sz w:val="24"/>
          <w:szCs w:val="24"/>
        </w:rPr>
      </w:pPr>
      <w:r w:rsidRPr="00E53659">
        <w:rPr>
          <w:rFonts w:ascii="Times New Roman" w:hAnsi="Times New Roman" w:cs="Times New Roman"/>
          <w:sz w:val="24"/>
          <w:szCs w:val="24"/>
        </w:rPr>
        <w:t>Il faut l</w:t>
      </w:r>
      <w:r w:rsidR="00A24A8C" w:rsidRPr="00E53659">
        <w:rPr>
          <w:rFonts w:ascii="Times New Roman" w:hAnsi="Times New Roman" w:cs="Times New Roman"/>
          <w:sz w:val="24"/>
          <w:szCs w:val="24"/>
        </w:rPr>
        <w:t>imiter le nombre de fructification en ouvrant peu le substrat</w:t>
      </w:r>
      <w:r w:rsidR="005661FF" w:rsidRPr="00E53659">
        <w:rPr>
          <w:rFonts w:ascii="Times New Roman" w:hAnsi="Times New Roman" w:cs="Times New Roman"/>
          <w:sz w:val="24"/>
          <w:szCs w:val="24"/>
        </w:rPr>
        <w:t xml:space="preserve"> dans un sac </w:t>
      </w:r>
      <w:r w:rsidR="00A24A8C" w:rsidRPr="00E53659">
        <w:rPr>
          <w:rFonts w:ascii="Times New Roman" w:hAnsi="Times New Roman" w:cs="Times New Roman"/>
          <w:sz w:val="24"/>
          <w:szCs w:val="24"/>
        </w:rPr>
        <w:t>ou e</w:t>
      </w:r>
      <w:r w:rsidR="009871D4">
        <w:rPr>
          <w:rFonts w:ascii="Times New Roman" w:hAnsi="Times New Roman" w:cs="Times New Roman"/>
          <w:sz w:val="24"/>
          <w:szCs w:val="24"/>
        </w:rPr>
        <w:t>n éliminant certains primordia.</w:t>
      </w:r>
      <w:r w:rsidR="00366E46" w:rsidRPr="00E53659">
        <w:rPr>
          <w:rFonts w:ascii="Times New Roman" w:hAnsi="Times New Roman" w:cs="Times New Roman"/>
          <w:sz w:val="24"/>
          <w:szCs w:val="24"/>
        </w:rPr>
        <w:t xml:space="preserve"> </w:t>
      </w:r>
      <w:r w:rsidRPr="00E53659">
        <w:rPr>
          <w:rFonts w:ascii="Times New Roman" w:hAnsi="Times New Roman" w:cs="Times New Roman"/>
          <w:sz w:val="24"/>
          <w:szCs w:val="24"/>
        </w:rPr>
        <w:t xml:space="preserve">Il est conseillé de </w:t>
      </w:r>
      <w:r w:rsidR="00E8431D" w:rsidRPr="00E53659">
        <w:rPr>
          <w:rFonts w:ascii="Times New Roman" w:hAnsi="Times New Roman" w:cs="Times New Roman"/>
          <w:sz w:val="24"/>
          <w:szCs w:val="24"/>
        </w:rPr>
        <w:t>récolter,</w:t>
      </w:r>
      <w:r w:rsidRPr="00E53659">
        <w:rPr>
          <w:rFonts w:ascii="Times New Roman" w:hAnsi="Times New Roman" w:cs="Times New Roman"/>
          <w:sz w:val="24"/>
          <w:szCs w:val="24"/>
        </w:rPr>
        <w:t xml:space="preserve"> </w:t>
      </w:r>
      <w:r w:rsidR="005661FF" w:rsidRPr="00E53659">
        <w:rPr>
          <w:rFonts w:ascii="Times New Roman" w:hAnsi="Times New Roman" w:cs="Times New Roman"/>
          <w:sz w:val="24"/>
          <w:szCs w:val="24"/>
        </w:rPr>
        <w:t>avant que les aiguillons dépassent 1 cm</w:t>
      </w:r>
      <w:r w:rsidR="00EC3CFF">
        <w:rPr>
          <w:rFonts w:ascii="Times New Roman" w:hAnsi="Times New Roman" w:cs="Times New Roman"/>
          <w:sz w:val="24"/>
          <w:szCs w:val="24"/>
        </w:rPr>
        <w:t xml:space="preserve">, le </w:t>
      </w:r>
      <w:r w:rsidR="00DA70F9" w:rsidRPr="00E53659">
        <w:rPr>
          <w:rFonts w:ascii="Times New Roman" w:hAnsi="Times New Roman" w:cs="Times New Roman"/>
          <w:sz w:val="24"/>
          <w:szCs w:val="24"/>
        </w:rPr>
        <w:t>carpo</w:t>
      </w:r>
      <w:r w:rsidRPr="00E53659">
        <w:rPr>
          <w:rFonts w:ascii="Times New Roman" w:hAnsi="Times New Roman" w:cs="Times New Roman"/>
          <w:sz w:val="24"/>
          <w:szCs w:val="24"/>
        </w:rPr>
        <w:t xml:space="preserve">phore </w:t>
      </w:r>
      <w:r w:rsidR="00FF3A63" w:rsidRPr="00E53659">
        <w:rPr>
          <w:rFonts w:ascii="Times New Roman" w:hAnsi="Times New Roman" w:cs="Times New Roman"/>
          <w:sz w:val="24"/>
          <w:szCs w:val="24"/>
        </w:rPr>
        <w:t>blanc (ensuite il jaunit)</w:t>
      </w:r>
      <w:r w:rsidRPr="00E53659">
        <w:rPr>
          <w:rFonts w:ascii="Times New Roman" w:hAnsi="Times New Roman" w:cs="Times New Roman"/>
          <w:sz w:val="24"/>
          <w:szCs w:val="24"/>
        </w:rPr>
        <w:t>.</w:t>
      </w:r>
      <w:r w:rsidR="00366E46" w:rsidRPr="00E53659">
        <w:rPr>
          <w:rFonts w:ascii="Times New Roman" w:hAnsi="Times New Roman" w:cs="Times New Roman"/>
          <w:sz w:val="24"/>
          <w:szCs w:val="24"/>
        </w:rPr>
        <w:t xml:space="preserve"> </w:t>
      </w:r>
      <w:r w:rsidR="00B427B3" w:rsidRPr="00E53659">
        <w:rPr>
          <w:rFonts w:ascii="Times New Roman" w:hAnsi="Times New Roman" w:cs="Times New Roman"/>
          <w:sz w:val="24"/>
          <w:szCs w:val="24"/>
        </w:rPr>
        <w:t>Il faut habituellement de 2</w:t>
      </w:r>
      <w:r w:rsidR="00E8431D" w:rsidRPr="00E53659">
        <w:rPr>
          <w:rFonts w:ascii="Times New Roman" w:hAnsi="Times New Roman" w:cs="Times New Roman"/>
          <w:sz w:val="24"/>
          <w:szCs w:val="24"/>
        </w:rPr>
        <w:t>0 à 40 jours pour que les</w:t>
      </w:r>
      <w:r w:rsidR="00391E8C" w:rsidRPr="00E53659">
        <w:rPr>
          <w:rFonts w:ascii="Times New Roman" w:hAnsi="Times New Roman" w:cs="Times New Roman"/>
          <w:sz w:val="24"/>
          <w:szCs w:val="24"/>
        </w:rPr>
        <w:t xml:space="preserve"> primordia </w:t>
      </w:r>
      <w:r w:rsidR="00E8431D" w:rsidRPr="00E53659">
        <w:rPr>
          <w:rFonts w:ascii="Times New Roman" w:hAnsi="Times New Roman" w:cs="Times New Roman"/>
          <w:sz w:val="24"/>
          <w:szCs w:val="24"/>
        </w:rPr>
        <w:t>apparaissent</w:t>
      </w:r>
      <w:r w:rsidR="00391E8C" w:rsidRPr="00E53659">
        <w:rPr>
          <w:rFonts w:ascii="Times New Roman" w:hAnsi="Times New Roman" w:cs="Times New Roman"/>
          <w:sz w:val="24"/>
          <w:szCs w:val="24"/>
        </w:rPr>
        <w:t xml:space="preserve"> et, 10 jours </w:t>
      </w:r>
      <w:r w:rsidR="002A5CF1">
        <w:rPr>
          <w:rFonts w:ascii="Times New Roman" w:hAnsi="Times New Roman" w:cs="Times New Roman"/>
          <w:sz w:val="24"/>
          <w:szCs w:val="24"/>
        </w:rPr>
        <w:t xml:space="preserve">de plus, avant la </w:t>
      </w:r>
      <w:r w:rsidR="00E8431D" w:rsidRPr="00E53659">
        <w:rPr>
          <w:rFonts w:ascii="Times New Roman" w:hAnsi="Times New Roman" w:cs="Times New Roman"/>
          <w:sz w:val="24"/>
          <w:szCs w:val="24"/>
        </w:rPr>
        <w:t>récolte</w:t>
      </w:r>
      <w:r w:rsidR="00391E8C" w:rsidRPr="00E53659">
        <w:rPr>
          <w:rFonts w:ascii="Times New Roman" w:hAnsi="Times New Roman" w:cs="Times New Roman"/>
          <w:sz w:val="24"/>
          <w:szCs w:val="24"/>
        </w:rPr>
        <w:t xml:space="preserve">. </w:t>
      </w:r>
      <w:r w:rsidR="00E8431D" w:rsidRPr="00E53659">
        <w:rPr>
          <w:rFonts w:ascii="Times New Roman" w:hAnsi="Times New Roman" w:cs="Times New Roman"/>
          <w:sz w:val="24"/>
          <w:szCs w:val="24"/>
        </w:rPr>
        <w:t>On peut faire de 3 à 4 récoltes successives par sacs.</w:t>
      </w:r>
    </w:p>
    <w:p w:rsidR="00B427B3" w:rsidRPr="00E53659" w:rsidRDefault="00B427B3" w:rsidP="00BA379E">
      <w:pPr>
        <w:spacing w:after="160"/>
        <w:jc w:val="both"/>
        <w:rPr>
          <w:rFonts w:ascii="Times New Roman" w:hAnsi="Times New Roman" w:cs="Times New Roman"/>
          <w:sz w:val="24"/>
          <w:szCs w:val="24"/>
        </w:rPr>
      </w:pPr>
      <w:r w:rsidRPr="00E53659">
        <w:rPr>
          <w:rFonts w:ascii="Times New Roman" w:hAnsi="Times New Roman" w:cs="Times New Roman"/>
          <w:sz w:val="24"/>
          <w:szCs w:val="24"/>
        </w:rPr>
        <w:t>Des ballots prêts à pousser sont en vente.</w:t>
      </w:r>
    </w:p>
    <w:p w:rsidR="00801C07" w:rsidRDefault="00801C07" w:rsidP="00327603">
      <w:pPr>
        <w:spacing w:after="20"/>
        <w:jc w:val="both"/>
        <w:rPr>
          <w:rFonts w:ascii="Times New Roman" w:hAnsi="Times New Roman" w:cs="Times New Roman"/>
          <w:b/>
          <w:sz w:val="24"/>
          <w:szCs w:val="24"/>
        </w:rPr>
      </w:pPr>
    </w:p>
    <w:p w:rsidR="00801C07" w:rsidRDefault="00801C07" w:rsidP="00327603">
      <w:pPr>
        <w:spacing w:after="20"/>
        <w:jc w:val="both"/>
        <w:rPr>
          <w:rFonts w:ascii="Times New Roman" w:hAnsi="Times New Roman" w:cs="Times New Roman"/>
          <w:b/>
          <w:sz w:val="24"/>
          <w:szCs w:val="24"/>
        </w:rPr>
      </w:pPr>
      <w:r w:rsidRPr="00E53659">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0" allowOverlap="0" wp14:anchorId="3C4E9B2D" wp14:editId="2EA3CED6">
                <wp:simplePos x="0" y="0"/>
                <wp:positionH relativeFrom="column">
                  <wp:posOffset>-2283460</wp:posOffset>
                </wp:positionH>
                <wp:positionV relativeFrom="page">
                  <wp:posOffset>5181600</wp:posOffset>
                </wp:positionV>
                <wp:extent cx="2181600" cy="493200"/>
                <wp:effectExtent l="0" t="0" r="9525" b="2540"/>
                <wp:wrapNone/>
                <wp:docPr id="37" name="Zone de texte 37"/>
                <wp:cNvGraphicFramePr/>
                <a:graphic xmlns:a="http://schemas.openxmlformats.org/drawingml/2006/main">
                  <a:graphicData uri="http://schemas.microsoft.com/office/word/2010/wordprocessingShape">
                    <wps:wsp>
                      <wps:cNvSpPr txBox="1"/>
                      <wps:spPr>
                        <a:xfrm>
                          <a:off x="0" y="0"/>
                          <a:ext cx="2181600" cy="49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3659" w:rsidRPr="00E53659" w:rsidRDefault="00EC3CFF">
                            <w:pPr>
                              <w:rPr>
                                <w:rFonts w:ascii="Times New Roman" w:hAnsi="Times New Roman" w:cs="Times New Roman"/>
                              </w:rPr>
                            </w:pPr>
                            <w:r>
                              <w:rPr>
                                <w:rFonts w:ascii="Times New Roman" w:hAnsi="Times New Roman" w:cs="Times New Roman"/>
                              </w:rPr>
                              <w:t xml:space="preserve">Fig. </w:t>
                            </w:r>
                            <w:r w:rsidR="00E53659" w:rsidRPr="00E53659">
                              <w:rPr>
                                <w:rFonts w:ascii="Times New Roman" w:hAnsi="Times New Roman" w:cs="Times New Roman"/>
                              </w:rPr>
                              <w:t>14: culture en sac plastique d’</w:t>
                            </w:r>
                            <w:r w:rsidR="00E53659" w:rsidRPr="00E53659">
                              <w:rPr>
                                <w:rFonts w:ascii="Times New Roman" w:hAnsi="Times New Roman" w:cs="Times New Roman"/>
                                <w:i/>
                              </w:rPr>
                              <w:t xml:space="preserve">H. </w:t>
                            </w:r>
                            <w:proofErr w:type="gramStart"/>
                            <w:r w:rsidR="00E53659" w:rsidRPr="00E53659">
                              <w:rPr>
                                <w:rFonts w:ascii="Times New Roman" w:hAnsi="Times New Roman" w:cs="Times New Roman"/>
                                <w:i/>
                              </w:rPr>
                              <w:t>erinaceum</w:t>
                            </w:r>
                            <w:proofErr w:type="gramEnd"/>
                            <w:r w:rsidR="00E53659" w:rsidRPr="00E53659">
                              <w:rPr>
                                <w:rFonts w:ascii="Times New Roman" w:hAnsi="Times New Roman" w:cs="Times New Roman"/>
                                <w:i/>
                              </w:rPr>
                              <w:t xml:space="preserve"> </w:t>
                            </w:r>
                            <w:r w:rsidR="00E53659" w:rsidRPr="00E53659">
                              <w:rPr>
                                <w:rFonts w:ascii="Times New Roman" w:hAnsi="Times New Roman" w:cs="Times New Roman"/>
                              </w:rPr>
                              <w:t>(Sokół S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39" type="#_x0000_t202" style="position:absolute;left:0;text-align:left;margin-left:-179.8pt;margin-top:408pt;width:171.8pt;height:3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" o:allowincell="f" o:allowoverlap="f" fillcolor="white [3201]" stroked="f" strokeweight=".5pt">
                <v:textbox>
                  <w:txbxContent>
                    <w:p w:rsidR="00E53659" w:rsidRPr="00E53659" w:rsidRDefault="00EC3CFF">
                      <w:pPr>
                        <w:rPr>
                          <w:rFonts w:ascii="Times New Roman" w:hAnsi="Times New Roman" w:cs="Times New Roman"/>
                        </w:rPr>
                      </w:pPr>
                      <w:r>
                        <w:rPr>
                          <w:rFonts w:ascii="Times New Roman" w:hAnsi="Times New Roman" w:cs="Times New Roman"/>
                        </w:rPr>
                        <w:t xml:space="preserve">Fig. </w:t>
                      </w:r>
                      <w:r w:rsidR="00E53659" w:rsidRPr="00E53659">
                        <w:rPr>
                          <w:rFonts w:ascii="Times New Roman" w:hAnsi="Times New Roman" w:cs="Times New Roman"/>
                        </w:rPr>
                        <w:t>14: culture en sac plastique d’</w:t>
                      </w:r>
                      <w:r w:rsidR="00E53659" w:rsidRPr="00E53659">
                        <w:rPr>
                          <w:rFonts w:ascii="Times New Roman" w:hAnsi="Times New Roman" w:cs="Times New Roman"/>
                          <w:i/>
                        </w:rPr>
                        <w:t xml:space="preserve">H. </w:t>
                      </w:r>
                      <w:proofErr w:type="gramStart"/>
                      <w:r w:rsidR="00E53659" w:rsidRPr="00E53659">
                        <w:rPr>
                          <w:rFonts w:ascii="Times New Roman" w:hAnsi="Times New Roman" w:cs="Times New Roman"/>
                          <w:i/>
                        </w:rPr>
                        <w:t>erinaceum</w:t>
                      </w:r>
                      <w:proofErr w:type="gramEnd"/>
                      <w:r w:rsidR="00E53659" w:rsidRPr="00E53659">
                        <w:rPr>
                          <w:rFonts w:ascii="Times New Roman" w:hAnsi="Times New Roman" w:cs="Times New Roman"/>
                          <w:i/>
                        </w:rPr>
                        <w:t xml:space="preserve"> </w:t>
                      </w:r>
                      <w:r w:rsidR="00E53659" w:rsidRPr="00E53659">
                        <w:rPr>
                          <w:rFonts w:ascii="Times New Roman" w:hAnsi="Times New Roman" w:cs="Times New Roman"/>
                        </w:rPr>
                        <w:t>(Sokół S et al.)</w:t>
                      </w:r>
                    </w:p>
                  </w:txbxContent>
                </v:textbox>
                <w10:wrap anchory="page"/>
              </v:shape>
            </w:pict>
          </mc:Fallback>
        </mc:AlternateContent>
      </w:r>
    </w:p>
    <w:p w:rsidR="00801C07" w:rsidRDefault="00801C07" w:rsidP="00327603">
      <w:pPr>
        <w:spacing w:after="20"/>
        <w:jc w:val="both"/>
        <w:rPr>
          <w:rFonts w:ascii="Times New Roman" w:hAnsi="Times New Roman" w:cs="Times New Roman"/>
          <w:b/>
          <w:sz w:val="24"/>
          <w:szCs w:val="24"/>
        </w:rPr>
      </w:pPr>
    </w:p>
    <w:p w:rsidR="00801C07" w:rsidRDefault="00801C07" w:rsidP="00327603">
      <w:pPr>
        <w:spacing w:after="20"/>
        <w:jc w:val="both"/>
        <w:rPr>
          <w:rFonts w:ascii="Times New Roman" w:hAnsi="Times New Roman" w:cs="Times New Roman"/>
          <w:b/>
          <w:sz w:val="24"/>
          <w:szCs w:val="24"/>
        </w:rPr>
      </w:pPr>
    </w:p>
    <w:p w:rsidR="00EA7E43" w:rsidRPr="00327603" w:rsidRDefault="00EA7E43" w:rsidP="00327603">
      <w:pPr>
        <w:spacing w:after="20"/>
        <w:jc w:val="both"/>
        <w:rPr>
          <w:rFonts w:ascii="Times New Roman" w:hAnsi="Times New Roman" w:cs="Times New Roman"/>
          <w:b/>
          <w:sz w:val="24"/>
          <w:szCs w:val="24"/>
        </w:rPr>
      </w:pPr>
      <w:r w:rsidRPr="00327603">
        <w:rPr>
          <w:rFonts w:ascii="Times New Roman" w:hAnsi="Times New Roman" w:cs="Times New Roman"/>
          <w:b/>
          <w:sz w:val="24"/>
          <w:szCs w:val="24"/>
        </w:rPr>
        <w:t xml:space="preserve">9.3. </w:t>
      </w:r>
      <w:r w:rsidR="00366E46" w:rsidRPr="00E53659">
        <w:rPr>
          <w:rFonts w:ascii="Times New Roman" w:hAnsi="Times New Roman" w:cs="Times New Roman"/>
          <w:b/>
          <w:sz w:val="24"/>
          <w:szCs w:val="24"/>
        </w:rPr>
        <w:t>Production</w:t>
      </w:r>
      <w:r w:rsidRPr="00E53659">
        <w:rPr>
          <w:rFonts w:ascii="Times New Roman" w:hAnsi="Times New Roman" w:cs="Times New Roman"/>
          <w:b/>
          <w:sz w:val="24"/>
          <w:szCs w:val="24"/>
        </w:rPr>
        <w:t xml:space="preserve"> en bioréacteurs</w:t>
      </w:r>
    </w:p>
    <w:p w:rsidR="008C7CA7" w:rsidRPr="00E53659" w:rsidRDefault="00366E46" w:rsidP="00325904">
      <w:pPr>
        <w:spacing w:after="160"/>
        <w:jc w:val="both"/>
        <w:rPr>
          <w:rFonts w:ascii="Times New Roman" w:hAnsi="Times New Roman" w:cs="Times New Roman"/>
          <w:sz w:val="24"/>
          <w:szCs w:val="24"/>
        </w:rPr>
      </w:pPr>
      <w:r w:rsidRPr="00E53659">
        <w:rPr>
          <w:rFonts w:ascii="Times New Roman" w:hAnsi="Times New Roman" w:cs="Times New Roman"/>
          <w:sz w:val="24"/>
          <w:szCs w:val="24"/>
        </w:rPr>
        <w:t>Afin d’enrichir la poudre ou l’extrait d’héricium,</w:t>
      </w:r>
      <w:r w:rsidR="009871D4">
        <w:rPr>
          <w:rFonts w:ascii="Times New Roman" w:hAnsi="Times New Roman" w:cs="Times New Roman"/>
          <w:sz w:val="24"/>
          <w:szCs w:val="24"/>
        </w:rPr>
        <w:t xml:space="preserve"> ou d’isoler certains composés,</w:t>
      </w:r>
      <w:r w:rsidRPr="00E53659">
        <w:rPr>
          <w:rFonts w:ascii="Times New Roman" w:hAnsi="Times New Roman" w:cs="Times New Roman"/>
          <w:sz w:val="24"/>
          <w:szCs w:val="24"/>
        </w:rPr>
        <w:t xml:space="preserve"> </w:t>
      </w:r>
      <w:r w:rsidR="009871D4">
        <w:rPr>
          <w:rFonts w:ascii="Times New Roman" w:hAnsi="Times New Roman" w:cs="Times New Roman"/>
          <w:sz w:val="24"/>
          <w:szCs w:val="24"/>
        </w:rPr>
        <w:t xml:space="preserve">on effectue des cultures </w:t>
      </w:r>
      <w:r w:rsidRPr="00E53659">
        <w:rPr>
          <w:rFonts w:ascii="Times New Roman" w:hAnsi="Times New Roman" w:cs="Times New Roman"/>
          <w:sz w:val="24"/>
          <w:szCs w:val="24"/>
        </w:rPr>
        <w:t>en milieux solides ou liquides en bioréacteurs contrôlés</w:t>
      </w:r>
      <w:r w:rsidR="00325904">
        <w:rPr>
          <w:rFonts w:ascii="Times New Roman" w:hAnsi="Times New Roman" w:cs="Times New Roman"/>
          <w:sz w:val="24"/>
          <w:szCs w:val="24"/>
        </w:rPr>
        <w:t>.</w:t>
      </w:r>
    </w:p>
    <w:p w:rsidR="008C7CA7" w:rsidRPr="00E53659" w:rsidRDefault="00EA7E43" w:rsidP="00327603">
      <w:pPr>
        <w:spacing w:after="20"/>
        <w:jc w:val="both"/>
        <w:rPr>
          <w:rFonts w:ascii="Times New Roman" w:hAnsi="Times New Roman" w:cs="Times New Roman"/>
          <w:b/>
          <w:sz w:val="24"/>
          <w:szCs w:val="24"/>
        </w:rPr>
      </w:pPr>
      <w:r w:rsidRPr="00327603">
        <w:rPr>
          <w:rFonts w:ascii="Times New Roman" w:hAnsi="Times New Roman" w:cs="Times New Roman"/>
          <w:b/>
          <w:sz w:val="24"/>
          <w:szCs w:val="24"/>
        </w:rPr>
        <w:t>9.4</w:t>
      </w:r>
      <w:r w:rsidRPr="00E53659">
        <w:rPr>
          <w:rFonts w:ascii="Times New Roman" w:hAnsi="Times New Roman" w:cs="Times New Roman"/>
          <w:b/>
          <w:sz w:val="24"/>
          <w:szCs w:val="24"/>
        </w:rPr>
        <w:t xml:space="preserve">. </w:t>
      </w:r>
      <w:r w:rsidR="004E3F7F" w:rsidRPr="00E53659">
        <w:rPr>
          <w:rFonts w:ascii="Times New Roman" w:hAnsi="Times New Roman" w:cs="Times New Roman"/>
          <w:b/>
          <w:sz w:val="24"/>
          <w:szCs w:val="24"/>
        </w:rPr>
        <w:t>Standardisation</w:t>
      </w:r>
    </w:p>
    <w:p w:rsidR="004E3F7F" w:rsidRPr="00E53659" w:rsidRDefault="004E3F7F" w:rsidP="00E53659">
      <w:pPr>
        <w:jc w:val="both"/>
        <w:rPr>
          <w:rFonts w:ascii="Times New Roman" w:hAnsi="Times New Roman" w:cs="Times New Roman"/>
          <w:sz w:val="24"/>
          <w:szCs w:val="24"/>
        </w:rPr>
      </w:pPr>
      <w:r w:rsidRPr="00E53659">
        <w:rPr>
          <w:rFonts w:ascii="Times New Roman" w:hAnsi="Times New Roman" w:cs="Times New Roman"/>
          <w:sz w:val="24"/>
          <w:szCs w:val="24"/>
        </w:rPr>
        <w:t>Si on veut utiliser la poudre d’</w:t>
      </w:r>
      <w:r w:rsidRPr="00E53659">
        <w:rPr>
          <w:rFonts w:ascii="Times New Roman" w:hAnsi="Times New Roman" w:cs="Times New Roman"/>
          <w:i/>
          <w:sz w:val="24"/>
          <w:szCs w:val="24"/>
        </w:rPr>
        <w:t xml:space="preserve">H. </w:t>
      </w:r>
      <w:proofErr w:type="gramStart"/>
      <w:r w:rsidRPr="00E53659">
        <w:rPr>
          <w:rFonts w:ascii="Times New Roman" w:hAnsi="Times New Roman" w:cs="Times New Roman"/>
          <w:i/>
          <w:sz w:val="24"/>
          <w:szCs w:val="24"/>
        </w:rPr>
        <w:t>cinereus</w:t>
      </w:r>
      <w:proofErr w:type="gramEnd"/>
      <w:r w:rsidRPr="00E53659">
        <w:rPr>
          <w:rFonts w:ascii="Times New Roman" w:hAnsi="Times New Roman" w:cs="Times New Roman"/>
          <w:i/>
          <w:sz w:val="24"/>
          <w:szCs w:val="24"/>
        </w:rPr>
        <w:t xml:space="preserve"> </w:t>
      </w:r>
      <w:r w:rsidRPr="00E53659">
        <w:rPr>
          <w:rFonts w:ascii="Times New Roman" w:hAnsi="Times New Roman" w:cs="Times New Roman"/>
          <w:sz w:val="24"/>
          <w:szCs w:val="24"/>
        </w:rPr>
        <w:t>au niveau médical, une standardisation des concentrations des comp</w:t>
      </w:r>
      <w:r w:rsidR="002A5CF1">
        <w:rPr>
          <w:rFonts w:ascii="Times New Roman" w:hAnsi="Times New Roman" w:cs="Times New Roman"/>
          <w:sz w:val="24"/>
          <w:szCs w:val="24"/>
        </w:rPr>
        <w:t>osés essentiels est requise. L’</w:t>
      </w:r>
      <w:r w:rsidRPr="00E53659">
        <w:rPr>
          <w:rFonts w:ascii="Times New Roman" w:hAnsi="Times New Roman" w:cs="Times New Roman"/>
          <w:sz w:val="24"/>
          <w:szCs w:val="24"/>
        </w:rPr>
        <w:t>érinacines A dans le mycélium, et les héricenones C et D dans le sporophore peuvent êt</w:t>
      </w:r>
      <w:r w:rsidR="00720816" w:rsidRPr="00E53659">
        <w:rPr>
          <w:rFonts w:ascii="Times New Roman" w:hAnsi="Times New Roman" w:cs="Times New Roman"/>
          <w:sz w:val="24"/>
          <w:szCs w:val="24"/>
        </w:rPr>
        <w:t>re détectés et quantifiés par</w:t>
      </w:r>
      <w:r w:rsidRPr="00E53659">
        <w:rPr>
          <w:rFonts w:ascii="Times New Roman" w:hAnsi="Times New Roman" w:cs="Times New Roman"/>
          <w:sz w:val="24"/>
          <w:szCs w:val="24"/>
        </w:rPr>
        <w:t xml:space="preserve"> la chromatographie li</w:t>
      </w:r>
      <w:r w:rsidR="002A5CF1">
        <w:rPr>
          <w:rFonts w:ascii="Times New Roman" w:hAnsi="Times New Roman" w:cs="Times New Roman"/>
          <w:sz w:val="24"/>
          <w:szCs w:val="24"/>
        </w:rPr>
        <w:t xml:space="preserve">quide à haute pression couplée </w:t>
      </w:r>
      <w:r w:rsidRPr="00E53659">
        <w:rPr>
          <w:rFonts w:ascii="Times New Roman" w:hAnsi="Times New Roman" w:cs="Times New Roman"/>
          <w:sz w:val="24"/>
          <w:szCs w:val="24"/>
        </w:rPr>
        <w:t>à un détecteur UV et à un spectre de masse. (</w:t>
      </w:r>
      <w:proofErr w:type="gramStart"/>
      <w:r w:rsidR="00EC681E" w:rsidRPr="00E53659">
        <w:rPr>
          <w:rFonts w:ascii="Times New Roman" w:hAnsi="Times New Roman" w:cs="Times New Roman"/>
          <w:sz w:val="24"/>
          <w:szCs w:val="24"/>
        </w:rPr>
        <w:t>t</w:t>
      </w:r>
      <w:r w:rsidRPr="00E53659">
        <w:rPr>
          <w:rFonts w:ascii="Times New Roman" w:hAnsi="Times New Roman" w:cs="Times New Roman"/>
          <w:sz w:val="24"/>
          <w:szCs w:val="24"/>
        </w:rPr>
        <w:t>echnique</w:t>
      </w:r>
      <w:proofErr w:type="gramEnd"/>
      <w:r w:rsidRPr="00E53659">
        <w:rPr>
          <w:rFonts w:ascii="Times New Roman" w:hAnsi="Times New Roman" w:cs="Times New Roman"/>
          <w:sz w:val="24"/>
          <w:szCs w:val="24"/>
        </w:rPr>
        <w:t xml:space="preserve"> HPLC-UV-ESI/MS).</w:t>
      </w:r>
      <w:r w:rsidR="00A4235D" w:rsidRPr="00E53659">
        <w:rPr>
          <w:rFonts w:ascii="Times New Roman" w:hAnsi="Times New Roman" w:cs="Times New Roman"/>
          <w:sz w:val="24"/>
          <w:szCs w:val="24"/>
        </w:rPr>
        <w:t xml:space="preserve"> En fait, la standardisati</w:t>
      </w:r>
      <w:r w:rsidR="009871D4">
        <w:rPr>
          <w:rFonts w:ascii="Times New Roman" w:hAnsi="Times New Roman" w:cs="Times New Roman"/>
          <w:sz w:val="24"/>
          <w:szCs w:val="24"/>
        </w:rPr>
        <w:t>on s’effectue essentiellement</w:t>
      </w:r>
      <w:r w:rsidR="00CF4CFA" w:rsidRPr="00E53659">
        <w:rPr>
          <w:rFonts w:ascii="Times New Roman" w:hAnsi="Times New Roman" w:cs="Times New Roman"/>
          <w:sz w:val="24"/>
          <w:szCs w:val="24"/>
        </w:rPr>
        <w:t xml:space="preserve"> sur le taux en glucanes, jouant certes un rôle, mais pas le plus important dans la sphère neuronale.</w:t>
      </w:r>
      <w:r w:rsidR="009F354C" w:rsidRPr="00E53659">
        <w:rPr>
          <w:rFonts w:ascii="Times New Roman" w:hAnsi="Times New Roman" w:cs="Times New Roman"/>
          <w:sz w:val="24"/>
          <w:szCs w:val="24"/>
        </w:rPr>
        <w:t xml:space="preserve"> « Amyloban » est un produit dans lequel le taux en hericénones est standardisé.</w:t>
      </w:r>
      <w:r w:rsidR="004E6D4F" w:rsidRPr="00E53659">
        <w:rPr>
          <w:rFonts w:ascii="Times New Roman" w:hAnsi="Times New Roman" w:cs="Times New Roman"/>
          <w:sz w:val="24"/>
          <w:szCs w:val="24"/>
        </w:rPr>
        <w:t xml:space="preserve"> Jusqu’à présent, il n’existe pas de normes et de protocoles internationalement reconnus pour la production et le contrôle du contenu des champignons médicinaux. Cela conduit à des différences </w:t>
      </w:r>
      <w:r w:rsidR="00EC3CFF">
        <w:rPr>
          <w:rFonts w:ascii="Times New Roman" w:hAnsi="Times New Roman" w:cs="Times New Roman"/>
          <w:sz w:val="24"/>
          <w:szCs w:val="24"/>
        </w:rPr>
        <w:t xml:space="preserve">dans la composition et dans les effets </w:t>
      </w:r>
      <w:r w:rsidR="004E6D4F" w:rsidRPr="00E53659">
        <w:rPr>
          <w:rFonts w:ascii="Times New Roman" w:hAnsi="Times New Roman" w:cs="Times New Roman"/>
          <w:sz w:val="24"/>
          <w:szCs w:val="24"/>
        </w:rPr>
        <w:t>parmi les différents produits disponibles sur le marché. Qu’il soit cependant évident que des contrôles de base sont effectués.</w:t>
      </w:r>
    </w:p>
    <w:p w:rsidR="00F66B77" w:rsidRDefault="00EC3CFF" w:rsidP="009147EF">
      <w:pPr>
        <w:rPr>
          <w:rFonts w:ascii="Palatino Linotype" w:hAnsi="Palatino Linotype"/>
          <w:sz w:val="20"/>
          <w:szCs w:val="20"/>
        </w:rPr>
      </w:pPr>
      <w:r>
        <w:rPr>
          <w:rFonts w:ascii="Palatino Linotype" w:hAnsi="Palatino Linotype"/>
          <w:noProof/>
          <w:sz w:val="20"/>
          <w:szCs w:val="20"/>
          <w:lang w:eastAsia="fr-FR"/>
        </w:rPr>
        <w:lastRenderedPageBreak/>
        <mc:AlternateContent>
          <mc:Choice Requires="wps">
            <w:drawing>
              <wp:anchor distT="0" distB="0" distL="114300" distR="114300" simplePos="0" relativeHeight="251689984" behindDoc="0" locked="0" layoutInCell="1" allowOverlap="1">
                <wp:simplePos x="0" y="0"/>
                <wp:positionH relativeFrom="column">
                  <wp:posOffset>3046583</wp:posOffset>
                </wp:positionH>
                <wp:positionV relativeFrom="paragraph">
                  <wp:posOffset>866092</wp:posOffset>
                </wp:positionV>
                <wp:extent cx="2581422" cy="478302"/>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2581422" cy="4783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3CFF" w:rsidRPr="00EC3CFF" w:rsidRDefault="00EC3CFF" w:rsidP="00EC3CFF">
                            <w:pPr>
                              <w:jc w:val="both"/>
                              <w:rPr>
                                <w:rFonts w:ascii="Times New Roman" w:hAnsi="Times New Roman" w:cs="Times New Roman"/>
                              </w:rPr>
                            </w:pPr>
                            <w:r w:rsidRPr="00EC3CFF">
                              <w:rPr>
                                <w:rFonts w:ascii="Times New Roman" w:hAnsi="Times New Roman" w:cs="Times New Roman"/>
                              </w:rPr>
                              <w:t>Fig. 15: chromatographie en phase liquide sous haute pression (Mihai-Vlad Valu)</w:t>
                            </w:r>
                          </w:p>
                          <w:p w:rsidR="00EC3CFF" w:rsidRDefault="00EC3C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0" type="#_x0000_t202" style="position:absolute;margin-left:239.9pt;margin-top:68.2pt;width:203.25pt;height:3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" fillcolor="white [3201]" stroked="f" strokeweight=".5pt">
                <v:textbox>
                  <w:txbxContent>
                    <w:p w:rsidR="00EC3CFF" w:rsidRPr="00EC3CFF" w:rsidRDefault="00EC3CFF" w:rsidP="00EC3CFF">
                      <w:pPr>
                        <w:jc w:val="both"/>
                        <w:rPr>
                          <w:rFonts w:ascii="Times New Roman" w:hAnsi="Times New Roman" w:cs="Times New Roman"/>
                        </w:rPr>
                      </w:pPr>
                      <w:r w:rsidRPr="00EC3CFF">
                        <w:rPr>
                          <w:rFonts w:ascii="Times New Roman" w:hAnsi="Times New Roman" w:cs="Times New Roman"/>
                        </w:rPr>
                        <w:t>Fig. 15: chromatographie en phase liquide sous haute pression (Mihai-Vlad Valu)</w:t>
                      </w:r>
                    </w:p>
                    <w:p w:rsidR="00EC3CFF" w:rsidRDefault="00EC3CFF"/>
                  </w:txbxContent>
                </v:textbox>
              </v:shape>
            </w:pict>
          </mc:Fallback>
        </mc:AlternateContent>
      </w:r>
      <w:r w:rsidR="00F66B77" w:rsidRPr="00F66B77">
        <w:rPr>
          <w:rFonts w:ascii="Palatino Linotype" w:hAnsi="Palatino Linotype"/>
          <w:noProof/>
          <w:sz w:val="20"/>
          <w:szCs w:val="20"/>
          <w:lang w:eastAsia="fr-FR"/>
        </w:rPr>
        <w:drawing>
          <wp:inline distT="0" distB="0" distL="0" distR="0" wp14:anchorId="63E0790F" wp14:editId="35911F00">
            <wp:extent cx="4165600" cy="3400490"/>
            <wp:effectExtent l="0" t="0" r="6350" b="9525"/>
            <wp:docPr id="3" name="Image 3" descr="The HPLC sample chromatogram of erinacine A (obtained from H. erinaceus mycelium powder extract). The retention time of the diterpenoid erinacine A peak was within the range of 17.846-17.852 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PLC sample chromatogram of erinacine A (obtained from H. erinaceus mycelium powder extract). The retention time of the diterpenoid erinacine A peak was within the range of 17.846-17.852 m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1013" cy="3396745"/>
                    </a:xfrm>
                    <a:prstGeom prst="rect">
                      <a:avLst/>
                    </a:prstGeom>
                    <a:noFill/>
                    <a:ln>
                      <a:noFill/>
                    </a:ln>
                  </pic:spPr>
                </pic:pic>
              </a:graphicData>
            </a:graphic>
          </wp:inline>
        </w:drawing>
      </w:r>
    </w:p>
    <w:p w:rsidR="00321492" w:rsidRPr="00EC3CFF" w:rsidRDefault="00327603" w:rsidP="00327603">
      <w:pPr>
        <w:spacing w:after="20"/>
        <w:jc w:val="both"/>
        <w:rPr>
          <w:rFonts w:ascii="Times New Roman" w:hAnsi="Times New Roman" w:cs="Times New Roman"/>
          <w:b/>
          <w:sz w:val="24"/>
          <w:szCs w:val="24"/>
        </w:rPr>
      </w:pPr>
      <w:r>
        <w:rPr>
          <w:rFonts w:ascii="Times New Roman" w:hAnsi="Times New Roman" w:cs="Times New Roman"/>
          <w:b/>
          <w:sz w:val="24"/>
          <w:szCs w:val="24"/>
        </w:rPr>
        <w:t>9.5</w:t>
      </w:r>
      <w:r w:rsidR="00A41779">
        <w:rPr>
          <w:rFonts w:ascii="Times New Roman" w:hAnsi="Times New Roman" w:cs="Times New Roman"/>
          <w:b/>
          <w:sz w:val="24"/>
          <w:szCs w:val="24"/>
        </w:rPr>
        <w:t>.</w:t>
      </w:r>
      <w:r>
        <w:rPr>
          <w:rFonts w:ascii="Times New Roman" w:hAnsi="Times New Roman" w:cs="Times New Roman"/>
          <w:b/>
          <w:sz w:val="24"/>
          <w:szCs w:val="24"/>
        </w:rPr>
        <w:t xml:space="preserve"> </w:t>
      </w:r>
      <w:r w:rsidR="00321492" w:rsidRPr="00EC3CFF">
        <w:rPr>
          <w:rFonts w:ascii="Times New Roman" w:hAnsi="Times New Roman" w:cs="Times New Roman"/>
          <w:b/>
          <w:sz w:val="24"/>
          <w:szCs w:val="24"/>
        </w:rPr>
        <w:t>Extraction</w:t>
      </w:r>
    </w:p>
    <w:p w:rsidR="00951CB9" w:rsidRPr="00EC3CFF" w:rsidRDefault="00321492" w:rsidP="00EC3CFF">
      <w:pPr>
        <w:jc w:val="both"/>
        <w:rPr>
          <w:rFonts w:ascii="Times New Roman" w:hAnsi="Times New Roman" w:cs="Times New Roman"/>
          <w:sz w:val="24"/>
          <w:szCs w:val="24"/>
        </w:rPr>
      </w:pPr>
      <w:r w:rsidRPr="00EC3CFF">
        <w:rPr>
          <w:rFonts w:ascii="Times New Roman" w:hAnsi="Times New Roman" w:cs="Times New Roman"/>
          <w:sz w:val="24"/>
          <w:szCs w:val="24"/>
        </w:rPr>
        <w:t xml:space="preserve">Toute une série de </w:t>
      </w:r>
      <w:r w:rsidR="00951CB9" w:rsidRPr="00EC3CFF">
        <w:rPr>
          <w:rFonts w:ascii="Times New Roman" w:hAnsi="Times New Roman" w:cs="Times New Roman"/>
          <w:sz w:val="24"/>
          <w:szCs w:val="24"/>
        </w:rPr>
        <w:t>technologies</w:t>
      </w:r>
      <w:r w:rsidRPr="00EC3CFF">
        <w:rPr>
          <w:rFonts w:ascii="Times New Roman" w:hAnsi="Times New Roman" w:cs="Times New Roman"/>
          <w:sz w:val="24"/>
          <w:szCs w:val="24"/>
        </w:rPr>
        <w:t xml:space="preserve"> permettent d’extraire et de purifier des</w:t>
      </w:r>
      <w:r w:rsidR="00951CB9" w:rsidRPr="00EC3CFF">
        <w:rPr>
          <w:rFonts w:ascii="Times New Roman" w:hAnsi="Times New Roman" w:cs="Times New Roman"/>
          <w:sz w:val="24"/>
          <w:szCs w:val="24"/>
        </w:rPr>
        <w:t xml:space="preserve"> métabolites secondaires ciblés (notamment fluides su</w:t>
      </w:r>
      <w:r w:rsidR="00DA0469" w:rsidRPr="00EC3CFF">
        <w:rPr>
          <w:rFonts w:ascii="Times New Roman" w:hAnsi="Times New Roman" w:cs="Times New Roman"/>
          <w:sz w:val="24"/>
          <w:szCs w:val="24"/>
        </w:rPr>
        <w:t xml:space="preserve">percritiques, </w:t>
      </w:r>
      <w:r w:rsidR="00951CB9" w:rsidRPr="00EC3CFF">
        <w:rPr>
          <w:rFonts w:ascii="Times New Roman" w:hAnsi="Times New Roman" w:cs="Times New Roman"/>
          <w:sz w:val="24"/>
          <w:szCs w:val="24"/>
        </w:rPr>
        <w:t>extraction par micro-ondes</w:t>
      </w:r>
      <w:r w:rsidR="00720816" w:rsidRPr="00EC3CFF">
        <w:rPr>
          <w:rFonts w:ascii="Times New Roman" w:hAnsi="Times New Roman" w:cs="Times New Roman"/>
          <w:sz w:val="24"/>
          <w:szCs w:val="24"/>
        </w:rPr>
        <w:t>),</w:t>
      </w:r>
      <w:r w:rsidR="00951CB9" w:rsidRPr="00EC3CFF">
        <w:rPr>
          <w:rFonts w:ascii="Times New Roman" w:hAnsi="Times New Roman" w:cs="Times New Roman"/>
          <w:sz w:val="24"/>
          <w:szCs w:val="24"/>
        </w:rPr>
        <w:t xml:space="preserve"> devant permettre le</w:t>
      </w:r>
      <w:r w:rsidR="00DA0469" w:rsidRPr="00EC3CFF">
        <w:rPr>
          <w:rFonts w:ascii="Times New Roman" w:hAnsi="Times New Roman" w:cs="Times New Roman"/>
          <w:sz w:val="24"/>
          <w:szCs w:val="24"/>
        </w:rPr>
        <w:t xml:space="preserve"> profilage de divers composés et</w:t>
      </w:r>
      <w:r w:rsidR="00951CB9" w:rsidRPr="00EC3CFF">
        <w:rPr>
          <w:rFonts w:ascii="Times New Roman" w:hAnsi="Times New Roman" w:cs="Times New Roman"/>
          <w:sz w:val="24"/>
          <w:szCs w:val="24"/>
        </w:rPr>
        <w:t xml:space="preserve"> d’enrichir les poudres ou extraits</w:t>
      </w:r>
      <w:r w:rsidR="00DA0469" w:rsidRPr="00EC3CFF">
        <w:rPr>
          <w:rFonts w:ascii="Times New Roman" w:hAnsi="Times New Roman" w:cs="Times New Roman"/>
          <w:sz w:val="24"/>
          <w:szCs w:val="24"/>
        </w:rPr>
        <w:t xml:space="preserve"> en composés actifs (par exemple éri</w:t>
      </w:r>
      <w:r w:rsidR="00720816" w:rsidRPr="00EC3CFF">
        <w:rPr>
          <w:rFonts w:ascii="Times New Roman" w:hAnsi="Times New Roman" w:cs="Times New Roman"/>
          <w:sz w:val="24"/>
          <w:szCs w:val="24"/>
        </w:rPr>
        <w:t>n</w:t>
      </w:r>
      <w:r w:rsidR="00DA0469" w:rsidRPr="00EC3CFF">
        <w:rPr>
          <w:rFonts w:ascii="Times New Roman" w:hAnsi="Times New Roman" w:cs="Times New Roman"/>
          <w:sz w:val="24"/>
          <w:szCs w:val="24"/>
        </w:rPr>
        <w:t>acine), et ultimement de proposer certaines substances à des essais cliniques.</w:t>
      </w:r>
    </w:p>
    <w:p w:rsidR="00951CB9" w:rsidRPr="00EC3CFF" w:rsidRDefault="00327603" w:rsidP="00327603">
      <w:pPr>
        <w:spacing w:after="20"/>
        <w:jc w:val="both"/>
        <w:rPr>
          <w:rFonts w:ascii="Times New Roman" w:hAnsi="Times New Roman" w:cs="Times New Roman"/>
          <w:b/>
          <w:sz w:val="24"/>
          <w:szCs w:val="24"/>
        </w:rPr>
      </w:pPr>
      <w:r>
        <w:rPr>
          <w:rFonts w:ascii="Times New Roman" w:hAnsi="Times New Roman" w:cs="Times New Roman"/>
          <w:b/>
          <w:sz w:val="24"/>
          <w:szCs w:val="24"/>
        </w:rPr>
        <w:t>9.6.</w:t>
      </w:r>
      <w:r w:rsidR="00EC3CFF">
        <w:rPr>
          <w:rFonts w:ascii="Times New Roman" w:hAnsi="Times New Roman" w:cs="Times New Roman"/>
          <w:b/>
          <w:sz w:val="24"/>
          <w:szCs w:val="24"/>
        </w:rPr>
        <w:t xml:space="preserve"> </w:t>
      </w:r>
      <w:r w:rsidR="00963310" w:rsidRPr="00EC3CFF">
        <w:rPr>
          <w:rFonts w:ascii="Times New Roman" w:hAnsi="Times New Roman" w:cs="Times New Roman"/>
          <w:b/>
          <w:sz w:val="24"/>
          <w:szCs w:val="24"/>
        </w:rPr>
        <w:t>Synthèse</w:t>
      </w:r>
      <w:r w:rsidR="00951CB9" w:rsidRPr="00EC3CFF">
        <w:rPr>
          <w:rFonts w:ascii="Times New Roman" w:hAnsi="Times New Roman" w:cs="Times New Roman"/>
          <w:b/>
          <w:sz w:val="24"/>
          <w:szCs w:val="24"/>
        </w:rPr>
        <w:t xml:space="preserve"> </w:t>
      </w:r>
    </w:p>
    <w:p w:rsidR="00A62DE6" w:rsidRPr="00EC3CFF" w:rsidRDefault="00EB3FB0" w:rsidP="00EC3CFF">
      <w:pPr>
        <w:jc w:val="both"/>
        <w:rPr>
          <w:rFonts w:ascii="Times New Roman" w:hAnsi="Times New Roman" w:cs="Times New Roman"/>
          <w:sz w:val="24"/>
          <w:szCs w:val="24"/>
        </w:rPr>
      </w:pPr>
      <w:r w:rsidRPr="00EC3CFF">
        <w:rPr>
          <w:rFonts w:ascii="Times New Roman" w:hAnsi="Times New Roman" w:cs="Times New Roman"/>
          <w:sz w:val="24"/>
          <w:szCs w:val="24"/>
        </w:rPr>
        <w:t>Bien que la synthèse chimique des dite</w:t>
      </w:r>
      <w:r w:rsidR="00034549" w:rsidRPr="00EC3CFF">
        <w:rPr>
          <w:rFonts w:ascii="Times New Roman" w:hAnsi="Times New Roman" w:cs="Times New Roman"/>
          <w:sz w:val="24"/>
          <w:szCs w:val="24"/>
        </w:rPr>
        <w:t xml:space="preserve">rpénoïdes de type </w:t>
      </w:r>
      <w:r w:rsidR="009871D4">
        <w:rPr>
          <w:rFonts w:ascii="Times New Roman" w:hAnsi="Times New Roman" w:cs="Times New Roman"/>
          <w:sz w:val="24"/>
          <w:szCs w:val="24"/>
        </w:rPr>
        <w:t xml:space="preserve">cyathane, dont les érinacines, </w:t>
      </w:r>
      <w:r w:rsidRPr="00EC3CFF">
        <w:rPr>
          <w:rFonts w:ascii="Times New Roman" w:hAnsi="Times New Roman" w:cs="Times New Roman"/>
          <w:sz w:val="24"/>
          <w:szCs w:val="24"/>
        </w:rPr>
        <w:t>ne soit pas imp</w:t>
      </w:r>
      <w:r w:rsidR="00A4235D" w:rsidRPr="00EC3CFF">
        <w:rPr>
          <w:rFonts w:ascii="Times New Roman" w:hAnsi="Times New Roman" w:cs="Times New Roman"/>
          <w:sz w:val="24"/>
          <w:szCs w:val="24"/>
        </w:rPr>
        <w:t>ossible, il s’agit de procédés</w:t>
      </w:r>
      <w:r w:rsidR="00034549" w:rsidRPr="00EC3CFF">
        <w:rPr>
          <w:rFonts w:ascii="Times New Roman" w:hAnsi="Times New Roman" w:cs="Times New Roman"/>
          <w:sz w:val="24"/>
          <w:szCs w:val="24"/>
        </w:rPr>
        <w:t xml:space="preserve"> </w:t>
      </w:r>
      <w:r w:rsidRPr="00EC3CFF">
        <w:rPr>
          <w:rFonts w:ascii="Times New Roman" w:hAnsi="Times New Roman" w:cs="Times New Roman"/>
          <w:sz w:val="24"/>
          <w:szCs w:val="24"/>
        </w:rPr>
        <w:t>complexes en pl</w:t>
      </w:r>
      <w:r w:rsidR="009871D4">
        <w:rPr>
          <w:rFonts w:ascii="Times New Roman" w:hAnsi="Times New Roman" w:cs="Times New Roman"/>
          <w:sz w:val="24"/>
          <w:szCs w:val="24"/>
        </w:rPr>
        <w:t>usieurs étapes à</w:t>
      </w:r>
      <w:r w:rsidRPr="00EC3CFF">
        <w:rPr>
          <w:rFonts w:ascii="Times New Roman" w:hAnsi="Times New Roman" w:cs="Times New Roman"/>
          <w:sz w:val="24"/>
          <w:szCs w:val="24"/>
        </w:rPr>
        <w:t xml:space="preserve"> faibles rendement</w:t>
      </w:r>
      <w:r w:rsidR="00034549" w:rsidRPr="00EC3CFF">
        <w:rPr>
          <w:rFonts w:ascii="Times New Roman" w:hAnsi="Times New Roman" w:cs="Times New Roman"/>
          <w:sz w:val="24"/>
          <w:szCs w:val="24"/>
        </w:rPr>
        <w:t>s</w:t>
      </w:r>
      <w:r w:rsidRPr="00EC3CFF">
        <w:rPr>
          <w:rFonts w:ascii="Times New Roman" w:hAnsi="Times New Roman" w:cs="Times New Roman"/>
          <w:sz w:val="24"/>
          <w:szCs w:val="24"/>
        </w:rPr>
        <w:t xml:space="preserve">. </w:t>
      </w:r>
      <w:r w:rsidR="005B44EE" w:rsidRPr="00EC3CFF">
        <w:rPr>
          <w:rFonts w:ascii="Times New Roman" w:hAnsi="Times New Roman" w:cs="Times New Roman"/>
          <w:sz w:val="24"/>
          <w:szCs w:val="24"/>
        </w:rPr>
        <w:t>La sy</w:t>
      </w:r>
      <w:r w:rsidR="00034549" w:rsidRPr="00EC3CFF">
        <w:rPr>
          <w:rFonts w:ascii="Times New Roman" w:hAnsi="Times New Roman" w:cs="Times New Roman"/>
          <w:sz w:val="24"/>
          <w:szCs w:val="24"/>
        </w:rPr>
        <w:t>nthèse chimique des érinacines A</w:t>
      </w:r>
      <w:r w:rsidR="005B44EE" w:rsidRPr="00EC3CFF">
        <w:rPr>
          <w:rFonts w:ascii="Times New Roman" w:hAnsi="Times New Roman" w:cs="Times New Roman"/>
          <w:sz w:val="24"/>
          <w:szCs w:val="24"/>
        </w:rPr>
        <w:t xml:space="preserve"> et E a pu être </w:t>
      </w:r>
      <w:r w:rsidR="00951CB9" w:rsidRPr="00EC3CFF">
        <w:rPr>
          <w:rFonts w:ascii="Times New Roman" w:hAnsi="Times New Roman" w:cs="Times New Roman"/>
          <w:sz w:val="24"/>
          <w:szCs w:val="24"/>
        </w:rPr>
        <w:t>effectuée</w:t>
      </w:r>
      <w:r w:rsidR="00034549" w:rsidRPr="00EC3CFF">
        <w:rPr>
          <w:rFonts w:ascii="Times New Roman" w:hAnsi="Times New Roman" w:cs="Times New Roman"/>
          <w:sz w:val="24"/>
          <w:szCs w:val="24"/>
        </w:rPr>
        <w:t xml:space="preserve"> au stade du laboratoire, l’érinacine A en 19 étapes avec un rendeme</w:t>
      </w:r>
      <w:r w:rsidR="002A5CF1">
        <w:rPr>
          <w:rFonts w:ascii="Times New Roman" w:hAnsi="Times New Roman" w:cs="Times New Roman"/>
          <w:sz w:val="24"/>
          <w:szCs w:val="24"/>
        </w:rPr>
        <w:t xml:space="preserve">nt </w:t>
      </w:r>
      <w:r w:rsidR="00720816" w:rsidRPr="00EC3CFF">
        <w:rPr>
          <w:rFonts w:ascii="Times New Roman" w:hAnsi="Times New Roman" w:cs="Times New Roman"/>
          <w:sz w:val="24"/>
          <w:szCs w:val="24"/>
        </w:rPr>
        <w:t xml:space="preserve">de 1%, la E en 39 étapes avec </w:t>
      </w:r>
      <w:r w:rsidR="00034549" w:rsidRPr="00EC3CFF">
        <w:rPr>
          <w:rFonts w:ascii="Times New Roman" w:hAnsi="Times New Roman" w:cs="Times New Roman"/>
          <w:sz w:val="24"/>
          <w:szCs w:val="24"/>
        </w:rPr>
        <w:t>moins de 1% de rendement.</w:t>
      </w:r>
    </w:p>
    <w:p w:rsidR="00637A0D" w:rsidRPr="00EC3CFF" w:rsidRDefault="00327603" w:rsidP="00327603">
      <w:pPr>
        <w:spacing w:after="20"/>
        <w:jc w:val="both"/>
        <w:rPr>
          <w:rFonts w:ascii="Times New Roman" w:hAnsi="Times New Roman" w:cs="Times New Roman"/>
          <w:b/>
          <w:sz w:val="24"/>
          <w:szCs w:val="24"/>
        </w:rPr>
      </w:pPr>
      <w:r>
        <w:rPr>
          <w:rFonts w:ascii="Times New Roman" w:hAnsi="Times New Roman" w:cs="Times New Roman"/>
          <w:b/>
          <w:sz w:val="24"/>
          <w:szCs w:val="24"/>
        </w:rPr>
        <w:t xml:space="preserve">9.7. </w:t>
      </w:r>
      <w:r w:rsidR="008E2AB1" w:rsidRPr="00EC3CFF">
        <w:rPr>
          <w:rFonts w:ascii="Times New Roman" w:hAnsi="Times New Roman" w:cs="Times New Roman"/>
          <w:b/>
          <w:sz w:val="24"/>
          <w:szCs w:val="24"/>
        </w:rPr>
        <w:t>Génie génétique</w:t>
      </w:r>
    </w:p>
    <w:p w:rsidR="00637A0D" w:rsidRPr="00EC3CFF" w:rsidRDefault="005B44EE" w:rsidP="00EC3CFF">
      <w:pPr>
        <w:jc w:val="both"/>
        <w:rPr>
          <w:rFonts w:ascii="Times New Roman" w:hAnsi="Times New Roman" w:cs="Times New Roman"/>
          <w:sz w:val="24"/>
          <w:szCs w:val="24"/>
        </w:rPr>
      </w:pPr>
      <w:r w:rsidRPr="00EC3CFF">
        <w:rPr>
          <w:rFonts w:ascii="Times New Roman" w:hAnsi="Times New Roman" w:cs="Times New Roman"/>
          <w:sz w:val="24"/>
          <w:szCs w:val="24"/>
        </w:rPr>
        <w:t>Le « cluster » de gènes p</w:t>
      </w:r>
      <w:r w:rsidR="00287A82" w:rsidRPr="00EC3CFF">
        <w:rPr>
          <w:rFonts w:ascii="Times New Roman" w:hAnsi="Times New Roman" w:cs="Times New Roman"/>
          <w:sz w:val="24"/>
          <w:szCs w:val="24"/>
        </w:rPr>
        <w:t xml:space="preserve">our la biosynthèse de l’érinacine </w:t>
      </w:r>
      <w:r w:rsidRPr="00EC3CFF">
        <w:rPr>
          <w:rFonts w:ascii="Times New Roman" w:hAnsi="Times New Roman" w:cs="Times New Roman"/>
          <w:sz w:val="24"/>
          <w:szCs w:val="24"/>
        </w:rPr>
        <w:t xml:space="preserve">a pu être transféré et exprimé chez </w:t>
      </w:r>
      <w:r w:rsidRPr="00EC3CFF">
        <w:rPr>
          <w:rFonts w:ascii="Times New Roman" w:hAnsi="Times New Roman" w:cs="Times New Roman"/>
          <w:i/>
          <w:sz w:val="24"/>
          <w:szCs w:val="24"/>
        </w:rPr>
        <w:t>Aspergillus oryzeae</w:t>
      </w:r>
      <w:r w:rsidRPr="00EC3CFF">
        <w:rPr>
          <w:rFonts w:ascii="Times New Roman" w:hAnsi="Times New Roman" w:cs="Times New Roman"/>
          <w:sz w:val="24"/>
          <w:szCs w:val="24"/>
        </w:rPr>
        <w:t xml:space="preserve">. </w:t>
      </w:r>
      <w:r w:rsidR="00EA7E43" w:rsidRPr="00EC3CFF">
        <w:rPr>
          <w:rFonts w:ascii="Times New Roman" w:hAnsi="Times New Roman" w:cs="Times New Roman"/>
          <w:sz w:val="24"/>
          <w:szCs w:val="24"/>
        </w:rPr>
        <w:t>D’autres transferts génétiques sont possibles pour d’autres métabolites secondaires d’</w:t>
      </w:r>
      <w:r w:rsidR="00EA7E43" w:rsidRPr="00EC3CFF">
        <w:rPr>
          <w:rFonts w:ascii="Times New Roman" w:hAnsi="Times New Roman" w:cs="Times New Roman"/>
          <w:i/>
          <w:sz w:val="24"/>
          <w:szCs w:val="24"/>
        </w:rPr>
        <w:t>Hericium</w:t>
      </w:r>
      <w:r w:rsidR="00EA7E43" w:rsidRPr="00EC3CFF">
        <w:rPr>
          <w:rFonts w:ascii="Times New Roman" w:hAnsi="Times New Roman" w:cs="Times New Roman"/>
          <w:sz w:val="24"/>
          <w:szCs w:val="24"/>
        </w:rPr>
        <w:t xml:space="preserve"> sp. </w:t>
      </w:r>
      <w:r w:rsidRPr="00EC3CFF">
        <w:rPr>
          <w:rFonts w:ascii="Times New Roman" w:hAnsi="Times New Roman" w:cs="Times New Roman"/>
          <w:sz w:val="24"/>
          <w:szCs w:val="24"/>
        </w:rPr>
        <w:t>Cela pourrait constituer une méthode de production fermentative efficace.</w:t>
      </w:r>
      <w:r w:rsidR="00EA7E43" w:rsidRPr="00EC3CFF">
        <w:rPr>
          <w:rFonts w:ascii="Times New Roman" w:hAnsi="Times New Roman" w:cs="Times New Roman"/>
          <w:sz w:val="24"/>
          <w:szCs w:val="24"/>
        </w:rPr>
        <w:t xml:space="preserve"> </w:t>
      </w:r>
      <w:r w:rsidR="00EA7E43" w:rsidRPr="00EC3CFF">
        <w:rPr>
          <w:rFonts w:ascii="Times New Roman" w:hAnsi="Times New Roman" w:cs="Times New Roman"/>
          <w:i/>
          <w:sz w:val="24"/>
          <w:szCs w:val="24"/>
        </w:rPr>
        <w:t>Aspergillus</w:t>
      </w:r>
      <w:r w:rsidR="00EA7E43" w:rsidRPr="00EC3CFF">
        <w:rPr>
          <w:rFonts w:ascii="Times New Roman" w:hAnsi="Times New Roman" w:cs="Times New Roman"/>
          <w:sz w:val="24"/>
          <w:szCs w:val="24"/>
        </w:rPr>
        <w:t xml:space="preserve"> a un temps de</w:t>
      </w:r>
      <w:r w:rsidR="006028E2" w:rsidRPr="00EC3CFF">
        <w:rPr>
          <w:rFonts w:ascii="Times New Roman" w:hAnsi="Times New Roman" w:cs="Times New Roman"/>
          <w:sz w:val="24"/>
          <w:szCs w:val="24"/>
        </w:rPr>
        <w:t xml:space="preserve"> croissance</w:t>
      </w:r>
      <w:r w:rsidR="0077551C" w:rsidRPr="00EC3CFF">
        <w:rPr>
          <w:rFonts w:ascii="Times New Roman" w:hAnsi="Times New Roman" w:cs="Times New Roman"/>
          <w:sz w:val="24"/>
          <w:szCs w:val="24"/>
        </w:rPr>
        <w:t xml:space="preserve"> plus court ; </w:t>
      </w:r>
      <w:r w:rsidR="00EA7E43" w:rsidRPr="00EC3CFF">
        <w:rPr>
          <w:rFonts w:ascii="Times New Roman" w:hAnsi="Times New Roman" w:cs="Times New Roman"/>
          <w:sz w:val="24"/>
          <w:szCs w:val="24"/>
        </w:rPr>
        <w:t xml:space="preserve">des systèmes d’expression et </w:t>
      </w:r>
      <w:r w:rsidR="00F47E0B" w:rsidRPr="00EC3CFF">
        <w:rPr>
          <w:rFonts w:ascii="Times New Roman" w:hAnsi="Times New Roman" w:cs="Times New Roman"/>
          <w:sz w:val="24"/>
          <w:szCs w:val="24"/>
        </w:rPr>
        <w:t>d’excrétion puissants</w:t>
      </w:r>
      <w:r w:rsidR="00355EF0" w:rsidRPr="00EC3CFF">
        <w:rPr>
          <w:rFonts w:ascii="Times New Roman" w:hAnsi="Times New Roman" w:cs="Times New Roman"/>
          <w:sz w:val="24"/>
          <w:szCs w:val="24"/>
        </w:rPr>
        <w:t xml:space="preserve"> peuvent être mis en place. </w:t>
      </w:r>
      <w:r w:rsidR="00DA0469" w:rsidRPr="00EC3CFF">
        <w:rPr>
          <w:rFonts w:ascii="Times New Roman" w:hAnsi="Times New Roman" w:cs="Times New Roman"/>
          <w:sz w:val="24"/>
          <w:szCs w:val="24"/>
        </w:rPr>
        <w:t>La production serait améliorée et l’extra</w:t>
      </w:r>
      <w:r w:rsidR="00A4235D" w:rsidRPr="00EC3CFF">
        <w:rPr>
          <w:rFonts w:ascii="Times New Roman" w:hAnsi="Times New Roman" w:cs="Times New Roman"/>
          <w:sz w:val="24"/>
          <w:szCs w:val="24"/>
        </w:rPr>
        <w:t>ction-purification facilitée</w:t>
      </w:r>
      <w:r w:rsidR="00DA0469" w:rsidRPr="00EC3CFF">
        <w:rPr>
          <w:rFonts w:ascii="Times New Roman" w:hAnsi="Times New Roman" w:cs="Times New Roman"/>
          <w:sz w:val="24"/>
          <w:szCs w:val="24"/>
        </w:rPr>
        <w:t>.</w:t>
      </w:r>
    </w:p>
    <w:p w:rsidR="00637A0D" w:rsidRPr="0018731D" w:rsidRDefault="005C0675" w:rsidP="0018731D">
      <w:pPr>
        <w:spacing w:after="80"/>
        <w:jc w:val="both"/>
        <w:rPr>
          <w:rFonts w:ascii="Times New Roman" w:hAnsi="Times New Roman" w:cs="Times New Roman"/>
          <w:b/>
          <w:sz w:val="26"/>
          <w:szCs w:val="26"/>
        </w:rPr>
      </w:pPr>
      <w:r>
        <w:rPr>
          <w:rFonts w:ascii="Times New Roman" w:hAnsi="Times New Roman" w:cs="Times New Roman"/>
          <w:b/>
          <w:sz w:val="26"/>
          <w:szCs w:val="26"/>
        </w:rPr>
        <w:t xml:space="preserve">10.   </w:t>
      </w:r>
      <w:r w:rsidR="00227B6A" w:rsidRPr="0018731D">
        <w:rPr>
          <w:rFonts w:ascii="Times New Roman" w:hAnsi="Times New Roman" w:cs="Times New Roman"/>
          <w:b/>
          <w:sz w:val="26"/>
          <w:szCs w:val="26"/>
        </w:rPr>
        <w:t>Utilisation</w:t>
      </w:r>
    </w:p>
    <w:p w:rsidR="00637A0D" w:rsidRPr="00EC3CFF" w:rsidRDefault="002A5CF1" w:rsidP="005C0675">
      <w:pPr>
        <w:spacing w:after="300"/>
        <w:jc w:val="both"/>
        <w:rPr>
          <w:rFonts w:ascii="Times New Roman" w:hAnsi="Times New Roman" w:cs="Times New Roman"/>
          <w:sz w:val="24"/>
          <w:szCs w:val="24"/>
        </w:rPr>
      </w:pPr>
      <w:r>
        <w:rPr>
          <w:rFonts w:ascii="Times New Roman" w:hAnsi="Times New Roman" w:cs="Times New Roman"/>
          <w:sz w:val="24"/>
          <w:szCs w:val="24"/>
        </w:rPr>
        <w:t xml:space="preserve">L’Autorité européenne de la sécurité alimentaire </w:t>
      </w:r>
      <w:r w:rsidR="00227B6A" w:rsidRPr="00EC3CFF">
        <w:rPr>
          <w:rFonts w:ascii="Times New Roman" w:hAnsi="Times New Roman" w:cs="Times New Roman"/>
          <w:sz w:val="24"/>
          <w:szCs w:val="24"/>
        </w:rPr>
        <w:t>(EFSA) fixe les r</w:t>
      </w:r>
      <w:r w:rsidR="00EC3CFF">
        <w:rPr>
          <w:rFonts w:ascii="Times New Roman" w:hAnsi="Times New Roman" w:cs="Times New Roman"/>
          <w:sz w:val="24"/>
          <w:szCs w:val="24"/>
        </w:rPr>
        <w:t xml:space="preserve">ègles d’utilisation relatives </w:t>
      </w:r>
      <w:r w:rsidR="00227B6A" w:rsidRPr="00EC3CFF">
        <w:rPr>
          <w:rFonts w:ascii="Times New Roman" w:hAnsi="Times New Roman" w:cs="Times New Roman"/>
          <w:sz w:val="24"/>
          <w:szCs w:val="24"/>
        </w:rPr>
        <w:t>à la santé nu</w:t>
      </w:r>
      <w:r w:rsidR="00EC3CFF">
        <w:rPr>
          <w:rFonts w:ascii="Times New Roman" w:hAnsi="Times New Roman" w:cs="Times New Roman"/>
          <w:sz w:val="24"/>
          <w:szCs w:val="24"/>
        </w:rPr>
        <w:t>tritionnelle et risques pour la</w:t>
      </w:r>
      <w:r w:rsidR="00227B6A" w:rsidRPr="00EC3CFF">
        <w:rPr>
          <w:rFonts w:ascii="Times New Roman" w:hAnsi="Times New Roman" w:cs="Times New Roman"/>
          <w:sz w:val="24"/>
          <w:szCs w:val="24"/>
        </w:rPr>
        <w:t xml:space="preserve"> santé, exige</w:t>
      </w:r>
      <w:r w:rsidR="00A4235D" w:rsidRPr="00EC3CFF">
        <w:rPr>
          <w:rFonts w:ascii="Times New Roman" w:hAnsi="Times New Roman" w:cs="Times New Roman"/>
          <w:sz w:val="24"/>
          <w:szCs w:val="24"/>
        </w:rPr>
        <w:t>ant des données toxicologiques. D</w:t>
      </w:r>
      <w:r w:rsidR="00227B6A" w:rsidRPr="00EC3CFF">
        <w:rPr>
          <w:rFonts w:ascii="Times New Roman" w:hAnsi="Times New Roman" w:cs="Times New Roman"/>
          <w:sz w:val="24"/>
          <w:szCs w:val="24"/>
        </w:rPr>
        <w:t>epuis 2011, un nouveau produit « botanique » ne peut être homologué qu’à titre d’aliment supplément, relevant du règlement UE n° 1924/</w:t>
      </w:r>
      <w:r w:rsidR="006028E2" w:rsidRPr="00EC3CFF">
        <w:rPr>
          <w:rFonts w:ascii="Times New Roman" w:hAnsi="Times New Roman" w:cs="Times New Roman"/>
          <w:sz w:val="24"/>
          <w:szCs w:val="24"/>
        </w:rPr>
        <w:t xml:space="preserve">2006. </w:t>
      </w:r>
      <w:r w:rsidR="00333646" w:rsidRPr="00EC3CFF">
        <w:rPr>
          <w:rFonts w:ascii="Times New Roman" w:hAnsi="Times New Roman" w:cs="Times New Roman"/>
          <w:sz w:val="24"/>
          <w:szCs w:val="24"/>
        </w:rPr>
        <w:t xml:space="preserve">L'approbation des préparations </w:t>
      </w:r>
      <w:r w:rsidR="00A4235D" w:rsidRPr="00EC3CFF">
        <w:rPr>
          <w:rFonts w:ascii="Times New Roman" w:hAnsi="Times New Roman" w:cs="Times New Roman"/>
          <w:sz w:val="24"/>
          <w:szCs w:val="24"/>
        </w:rPr>
        <w:t>à base de champignons</w:t>
      </w:r>
      <w:r w:rsidR="00333646" w:rsidRPr="00EC3CFF">
        <w:rPr>
          <w:rFonts w:ascii="Times New Roman" w:hAnsi="Times New Roman" w:cs="Times New Roman"/>
          <w:sz w:val="24"/>
          <w:szCs w:val="24"/>
        </w:rPr>
        <w:t xml:space="preserve"> comme médicaments n'existe pas en Europe. Offerts comme complément alimentaire, ils sont soumis aux dispositions du Code des denrées alimentaires et des aliments </w:t>
      </w:r>
      <w:r w:rsidR="00333646" w:rsidRPr="00EC3CFF">
        <w:rPr>
          <w:rFonts w:ascii="Times New Roman" w:hAnsi="Times New Roman" w:cs="Times New Roman"/>
          <w:sz w:val="24"/>
          <w:szCs w:val="24"/>
        </w:rPr>
        <w:lastRenderedPageBreak/>
        <w:t xml:space="preserve">pour animaux et du Règlement sur les allégations de santé. </w:t>
      </w:r>
      <w:r w:rsidR="00227B6A" w:rsidRPr="00EC3CFF">
        <w:rPr>
          <w:rFonts w:ascii="Times New Roman" w:hAnsi="Times New Roman" w:cs="Times New Roman"/>
          <w:sz w:val="24"/>
          <w:szCs w:val="24"/>
        </w:rPr>
        <w:t>Pour la plupart des suppléments à base de champignons, l’innocuité et l’efficacité sont général</w:t>
      </w:r>
      <w:r>
        <w:rPr>
          <w:rFonts w:ascii="Times New Roman" w:hAnsi="Times New Roman" w:cs="Times New Roman"/>
          <w:sz w:val="24"/>
          <w:szCs w:val="24"/>
        </w:rPr>
        <w:t xml:space="preserve">ement soutenues par une longue </w:t>
      </w:r>
      <w:r w:rsidR="00227B6A" w:rsidRPr="00EC3CFF">
        <w:rPr>
          <w:rFonts w:ascii="Times New Roman" w:hAnsi="Times New Roman" w:cs="Times New Roman"/>
          <w:sz w:val="24"/>
          <w:szCs w:val="24"/>
        </w:rPr>
        <w:t xml:space="preserve">utilisation traditionnelle, des essais in </w:t>
      </w:r>
      <w:r w:rsidR="00BD76BF" w:rsidRPr="00EC3CFF">
        <w:rPr>
          <w:rFonts w:ascii="Times New Roman" w:hAnsi="Times New Roman" w:cs="Times New Roman"/>
          <w:sz w:val="24"/>
          <w:szCs w:val="24"/>
        </w:rPr>
        <w:t>vitro, des</w:t>
      </w:r>
      <w:r>
        <w:rPr>
          <w:rFonts w:ascii="Times New Roman" w:hAnsi="Times New Roman" w:cs="Times New Roman"/>
          <w:sz w:val="24"/>
          <w:szCs w:val="24"/>
        </w:rPr>
        <w:t xml:space="preserve"> études </w:t>
      </w:r>
      <w:r w:rsidR="00227B6A" w:rsidRPr="00EC3CFF">
        <w:rPr>
          <w:rFonts w:ascii="Times New Roman" w:hAnsi="Times New Roman" w:cs="Times New Roman"/>
          <w:sz w:val="24"/>
          <w:szCs w:val="24"/>
        </w:rPr>
        <w:t>sur des modèles animaux et parfois certains essais cliniques.</w:t>
      </w:r>
    </w:p>
    <w:p w:rsidR="004B1D7A" w:rsidRPr="005227EC" w:rsidRDefault="005C0675" w:rsidP="009147EF">
      <w:pPr>
        <w:rPr>
          <w:rFonts w:ascii="Palatino Linotype" w:hAnsi="Palatino Linotype"/>
          <w:sz w:val="20"/>
          <w:szCs w:val="20"/>
        </w:rPr>
      </w:pPr>
      <w:r w:rsidRPr="005227EC">
        <w:rPr>
          <w:rFonts w:ascii="Palatino Linotype" w:hAnsi="Palatino Linotype"/>
          <w:noProof/>
          <w:sz w:val="20"/>
          <w:szCs w:val="20"/>
          <w:lang w:eastAsia="fr-FR"/>
        </w:rPr>
        <w:drawing>
          <wp:anchor distT="0" distB="0" distL="114300" distR="114300" simplePos="0" relativeHeight="251691008" behindDoc="0" locked="0" layoutInCell="0" allowOverlap="0" wp14:anchorId="0F358683" wp14:editId="13761739">
            <wp:simplePos x="0" y="0"/>
            <wp:positionH relativeFrom="column">
              <wp:posOffset>35560</wp:posOffset>
            </wp:positionH>
            <wp:positionV relativeFrom="page">
              <wp:posOffset>1909445</wp:posOffset>
            </wp:positionV>
            <wp:extent cx="2653030" cy="2653030"/>
            <wp:effectExtent l="0" t="0" r="0" b="0"/>
            <wp:wrapSquare wrapText="bothSides"/>
            <wp:docPr id="2" name="Image 2" descr="https://media.santediscount.com/media/catalog/product/cache/1/image/600x/9df78eab33525d08d6e5fb8d27136e95/9/5/9567740-1-3700195677403-vitall-plus-hericium-400mg-60-gelules-1.jpg?v=aab5af7f110a615baa69cbeb50469d533457f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antediscount.com/media/catalog/product/cache/1/image/600x/9df78eab33525d08d6e5fb8d27136e95/9/5/9567740-1-3700195677403-vitall-plus-hericium-400mg-60-gelules-1.jpg?v=aab5af7f110a615baa69cbeb50469d533457f9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3030" cy="2653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58B" w:rsidRPr="005227EC">
        <w:rPr>
          <w:rFonts w:ascii="Palatino Linotype" w:hAnsi="Palatino Linotype"/>
          <w:noProof/>
          <w:sz w:val="20"/>
          <w:szCs w:val="20"/>
          <w:lang w:eastAsia="fr-FR"/>
        </w:rPr>
        <w:drawing>
          <wp:anchor distT="0" distB="0" distL="114300" distR="114300" simplePos="0" relativeHeight="251692032" behindDoc="0" locked="0" layoutInCell="0" allowOverlap="0" wp14:anchorId="7E5F8835" wp14:editId="31F94C45">
            <wp:simplePos x="0" y="0"/>
            <wp:positionH relativeFrom="column">
              <wp:posOffset>3166110</wp:posOffset>
            </wp:positionH>
            <wp:positionV relativeFrom="page">
              <wp:posOffset>2052955</wp:posOffset>
            </wp:positionV>
            <wp:extent cx="2642235" cy="2642235"/>
            <wp:effectExtent l="0" t="0" r="5715"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2235" cy="2642235"/>
                    </a:xfrm>
                    <a:prstGeom prst="rect">
                      <a:avLst/>
                    </a:prstGeom>
                    <a:noFill/>
                  </pic:spPr>
                </pic:pic>
              </a:graphicData>
            </a:graphic>
            <wp14:sizeRelH relativeFrom="margin">
              <wp14:pctWidth>0</wp14:pctWidth>
            </wp14:sizeRelH>
            <wp14:sizeRelV relativeFrom="margin">
              <wp14:pctHeight>0</wp14:pctHeight>
            </wp14:sizeRelV>
          </wp:anchor>
        </w:drawing>
      </w:r>
      <w:r w:rsidR="00B1325E" w:rsidRPr="005227EC">
        <w:rPr>
          <w:rFonts w:ascii="Palatino Linotype" w:hAnsi="Palatino Linotype"/>
          <w:sz w:val="20"/>
          <w:szCs w:val="20"/>
        </w:rPr>
        <w:t xml:space="preserve"> </w:t>
      </w:r>
    </w:p>
    <w:p w:rsidR="004B1D7A" w:rsidRPr="00EC3CFF" w:rsidRDefault="004B1D7A"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p>
    <w:p w:rsidR="0095258B" w:rsidRDefault="0095258B" w:rsidP="00EC3CFF">
      <w:pPr>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5104" behindDoc="0" locked="0" layoutInCell="1" allowOverlap="1" wp14:anchorId="43DD216C" wp14:editId="15580D45">
                <wp:simplePos x="0" y="0"/>
                <wp:positionH relativeFrom="column">
                  <wp:posOffset>320675</wp:posOffset>
                </wp:positionH>
                <wp:positionV relativeFrom="paragraph">
                  <wp:posOffset>95250</wp:posOffset>
                </wp:positionV>
                <wp:extent cx="2904587" cy="259715"/>
                <wp:effectExtent l="0" t="0" r="0" b="6985"/>
                <wp:wrapNone/>
                <wp:docPr id="40" name="Zone de texte 40"/>
                <wp:cNvGraphicFramePr/>
                <a:graphic xmlns:a="http://schemas.openxmlformats.org/drawingml/2006/main">
                  <a:graphicData uri="http://schemas.microsoft.com/office/word/2010/wordprocessingShape">
                    <wps:wsp>
                      <wps:cNvSpPr txBox="1"/>
                      <wps:spPr>
                        <a:xfrm>
                          <a:off x="0" y="0"/>
                          <a:ext cx="2904587" cy="259715"/>
                        </a:xfrm>
                        <a:prstGeom prst="rect">
                          <a:avLst/>
                        </a:prstGeom>
                        <a:solidFill>
                          <a:sysClr val="window" lastClr="FFFFFF"/>
                        </a:solidFill>
                        <a:ln w="6350">
                          <a:noFill/>
                        </a:ln>
                        <a:effectLst/>
                      </wps:spPr>
                      <wps:txbx>
                        <w:txbxContent>
                          <w:p w:rsidR="0095258B" w:rsidRPr="005227EC" w:rsidRDefault="0095258B" w:rsidP="0095258B">
                            <w:pPr>
                              <w:rPr>
                                <w:rFonts w:ascii="Palatino Linotype" w:hAnsi="Palatino Linotype"/>
                                <w:sz w:val="20"/>
                                <w:szCs w:val="20"/>
                              </w:rPr>
                            </w:pPr>
                            <w:r w:rsidRPr="0095258B">
                              <w:rPr>
                                <w:rFonts w:ascii="Times New Roman" w:hAnsi="Times New Roman" w:cs="Times New Roman"/>
                              </w:rPr>
                              <w:t>Fig16</w:t>
                            </w:r>
                            <w:r>
                              <w:rPr>
                                <w:rFonts w:ascii="Times New Roman" w:hAnsi="Times New Roman" w:cs="Times New Roman"/>
                              </w:rPr>
                              <w:t xml:space="preserve"> b </w:t>
                            </w:r>
                            <w:r w:rsidRPr="0095258B">
                              <w:rPr>
                                <w:rFonts w:ascii="Times New Roman" w:hAnsi="Times New Roman" w:cs="Times New Roman"/>
                              </w:rPr>
                              <w:t xml:space="preserve">: </w:t>
                            </w:r>
                            <w:r w:rsidRPr="005227EC">
                              <w:rPr>
                                <w:rFonts w:ascii="Palatino Linotype" w:hAnsi="Palatino Linotype"/>
                                <w:sz w:val="20"/>
                                <w:szCs w:val="20"/>
                              </w:rPr>
                              <w:t>« Dr Leo »  Sirop à la crinière de lion</w:t>
                            </w:r>
                          </w:p>
                          <w:p w:rsidR="0095258B" w:rsidRPr="0095258B" w:rsidRDefault="0095258B" w:rsidP="0095258B">
                            <w:r>
                              <w:rPr>
                                <w:rFonts w:ascii="Times New Roman" w:hAnsi="Times New Roman" w:cs="Times New Roman"/>
                                <w:noProof/>
                                <w:lang w:eastAsia="fr-FR"/>
                              </w:rPr>
                              <w:drawing>
                                <wp:inline distT="0" distB="0" distL="0" distR="0">
                                  <wp:extent cx="1709420" cy="239729"/>
                                  <wp:effectExtent l="0" t="0" r="508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9420" cy="239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0" o:spid="_x0000_s1041" type="#_x0000_t202" style="position:absolute;left:0;text-align:left;margin-left:25.25pt;margin-top:7.5pt;width:228.7pt;height:20.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" fillcolor="window" stroked="f" strokeweight=".5pt">
                <v:textbox>
                  <w:txbxContent>
                    <w:p w:rsidR="0095258B" w:rsidRPr="005227EC" w:rsidRDefault="0095258B" w:rsidP="0095258B">
                      <w:pPr>
                        <w:rPr>
                          <w:rFonts w:ascii="Palatino Linotype" w:hAnsi="Palatino Linotype"/>
                          <w:sz w:val="20"/>
                          <w:szCs w:val="20"/>
                        </w:rPr>
                      </w:pPr>
                      <w:r w:rsidRPr="0095258B">
                        <w:rPr>
                          <w:rFonts w:ascii="Times New Roman" w:hAnsi="Times New Roman" w:cs="Times New Roman"/>
                        </w:rPr>
                        <w:t>Fig16</w:t>
                      </w:r>
                      <w:r>
                        <w:rPr>
                          <w:rFonts w:ascii="Times New Roman" w:hAnsi="Times New Roman" w:cs="Times New Roman"/>
                        </w:rPr>
                        <w:t xml:space="preserve"> b </w:t>
                      </w:r>
                      <w:r w:rsidRPr="0095258B">
                        <w:rPr>
                          <w:rFonts w:ascii="Times New Roman" w:hAnsi="Times New Roman" w:cs="Times New Roman"/>
                        </w:rPr>
                        <w:t xml:space="preserve">: </w:t>
                      </w:r>
                      <w:r w:rsidRPr="005227EC">
                        <w:rPr>
                          <w:rFonts w:ascii="Palatino Linotype" w:hAnsi="Palatino Linotype"/>
                          <w:sz w:val="20"/>
                          <w:szCs w:val="20"/>
                        </w:rPr>
                        <w:t>« Dr Leo »  Sirop à la crinière de lion</w:t>
                      </w:r>
                    </w:p>
                    <w:p w:rsidR="0095258B" w:rsidRPr="0095258B" w:rsidRDefault="0095258B" w:rsidP="0095258B">
                      <w:r>
                        <w:rPr>
                          <w:rFonts w:ascii="Times New Roman" w:hAnsi="Times New Roman" w:cs="Times New Roman"/>
                          <w:noProof/>
                          <w:lang w:eastAsia="fr-FR"/>
                        </w:rPr>
                        <w:drawing>
                          <wp:inline distT="0" distB="0" distL="0" distR="0">
                            <wp:extent cx="1709420" cy="239729"/>
                            <wp:effectExtent l="0" t="0" r="5080" b="825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9420" cy="239729"/>
                                    </a:xfrm>
                                    <a:prstGeom prst="rect">
                                      <a:avLst/>
                                    </a:prstGeom>
                                    <a:noFill/>
                                    <a:ln>
                                      <a:noFill/>
                                    </a:ln>
                                  </pic:spPr>
                                </pic:pic>
                              </a:graphicData>
                            </a:graphic>
                          </wp:inline>
                        </w:drawing>
                      </w:r>
                    </w:p>
                  </w:txbxContent>
                </v:textbox>
              </v:shape>
            </w:pict>
          </mc:Fallback>
        </mc:AlternateContent>
      </w:r>
    </w:p>
    <w:p w:rsidR="0095258B" w:rsidRDefault="005C0675" w:rsidP="0095258B">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3056" behindDoc="0" locked="0" layoutInCell="1" allowOverlap="1" wp14:anchorId="0EB1DED8" wp14:editId="58BEBA7E">
                <wp:simplePos x="0" y="0"/>
                <wp:positionH relativeFrom="column">
                  <wp:posOffset>-2218055</wp:posOffset>
                </wp:positionH>
                <wp:positionV relativeFrom="paragraph">
                  <wp:posOffset>25400</wp:posOffset>
                </wp:positionV>
                <wp:extent cx="1898650" cy="259715"/>
                <wp:effectExtent l="0" t="0" r="6350" b="6985"/>
                <wp:wrapNone/>
                <wp:docPr id="39" name="Zone de texte 39"/>
                <wp:cNvGraphicFramePr/>
                <a:graphic xmlns:a="http://schemas.openxmlformats.org/drawingml/2006/main">
                  <a:graphicData uri="http://schemas.microsoft.com/office/word/2010/wordprocessingShape">
                    <wps:wsp>
                      <wps:cNvSpPr txBox="1"/>
                      <wps:spPr>
                        <a:xfrm>
                          <a:off x="0" y="0"/>
                          <a:ext cx="1898650" cy="259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258B" w:rsidRPr="0095258B" w:rsidRDefault="0095258B">
                            <w:r w:rsidRPr="0095258B">
                              <w:rPr>
                                <w:rFonts w:ascii="Times New Roman" w:hAnsi="Times New Roman" w:cs="Times New Roman"/>
                              </w:rPr>
                              <w:t>Fig16</w:t>
                            </w:r>
                            <w:r>
                              <w:rPr>
                                <w:rFonts w:ascii="Times New Roman" w:hAnsi="Times New Roman" w:cs="Times New Roman"/>
                              </w:rPr>
                              <w:t xml:space="preserve"> a </w:t>
                            </w:r>
                            <w:r w:rsidRPr="0095258B">
                              <w:rPr>
                                <w:rFonts w:ascii="Times New Roman" w:hAnsi="Times New Roman" w:cs="Times New Roman"/>
                              </w:rPr>
                              <w:t>: gélules de Hericium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9" o:spid="_x0000_s1042" type="#_x0000_t202" style="position:absolute;margin-left:-174.65pt;margin-top:2pt;width:149.5pt;height:20.4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" fillcolor="white [3201]" stroked="f" strokeweight=".5pt">
                <v:textbox>
                  <w:txbxContent>
                    <w:p w:rsidR="0095258B" w:rsidRPr="0095258B" w:rsidRDefault="0095258B">
                      <w:r w:rsidRPr="0095258B">
                        <w:rPr>
                          <w:rFonts w:ascii="Times New Roman" w:hAnsi="Times New Roman" w:cs="Times New Roman"/>
                        </w:rPr>
                        <w:t>Fig16</w:t>
                      </w:r>
                      <w:r>
                        <w:rPr>
                          <w:rFonts w:ascii="Times New Roman" w:hAnsi="Times New Roman" w:cs="Times New Roman"/>
                        </w:rPr>
                        <w:t xml:space="preserve"> a </w:t>
                      </w:r>
                      <w:r w:rsidRPr="0095258B">
                        <w:rPr>
                          <w:rFonts w:ascii="Times New Roman" w:hAnsi="Times New Roman" w:cs="Times New Roman"/>
                        </w:rPr>
                        <w:t>: gélules de Hericium</w:t>
                      </w:r>
                    </w:p>
                  </w:txbxContent>
                </v:textbox>
              </v:shape>
            </w:pict>
          </mc:Fallback>
        </mc:AlternateContent>
      </w:r>
    </w:p>
    <w:p w:rsidR="005C0675" w:rsidRDefault="005C0675" w:rsidP="0095258B">
      <w:pPr>
        <w:spacing w:after="120"/>
        <w:jc w:val="both"/>
        <w:rPr>
          <w:rFonts w:ascii="Times New Roman" w:hAnsi="Times New Roman" w:cs="Times New Roman"/>
          <w:sz w:val="24"/>
          <w:szCs w:val="24"/>
        </w:rPr>
      </w:pPr>
    </w:p>
    <w:p w:rsidR="008E41D9" w:rsidRPr="00EC3CFF" w:rsidRDefault="002A5CF1" w:rsidP="0095258B">
      <w:pPr>
        <w:spacing w:after="120"/>
        <w:jc w:val="both"/>
        <w:rPr>
          <w:rFonts w:ascii="Times New Roman" w:hAnsi="Times New Roman" w:cs="Times New Roman"/>
          <w:sz w:val="24"/>
          <w:szCs w:val="24"/>
        </w:rPr>
      </w:pPr>
      <w:r>
        <w:rPr>
          <w:rFonts w:ascii="Times New Roman" w:hAnsi="Times New Roman" w:cs="Times New Roman"/>
          <w:sz w:val="24"/>
          <w:szCs w:val="24"/>
        </w:rPr>
        <w:t xml:space="preserve"> L'utilisation du Lion's Mane </w:t>
      </w:r>
      <w:r w:rsidR="009278BF" w:rsidRPr="00EC3CFF">
        <w:rPr>
          <w:rFonts w:ascii="Times New Roman" w:hAnsi="Times New Roman" w:cs="Times New Roman"/>
          <w:sz w:val="24"/>
          <w:szCs w:val="24"/>
        </w:rPr>
        <w:t>ou hydne hérisson doit être programmée sur le long terme et on évitera de le considér</w:t>
      </w:r>
      <w:r>
        <w:rPr>
          <w:rFonts w:ascii="Times New Roman" w:hAnsi="Times New Roman" w:cs="Times New Roman"/>
          <w:sz w:val="24"/>
          <w:szCs w:val="24"/>
        </w:rPr>
        <w:t>er</w:t>
      </w:r>
      <w:r w:rsidR="009278BF" w:rsidRPr="00EC3CFF">
        <w:rPr>
          <w:rFonts w:ascii="Times New Roman" w:hAnsi="Times New Roman" w:cs="Times New Roman"/>
          <w:sz w:val="24"/>
          <w:szCs w:val="24"/>
        </w:rPr>
        <w:t xml:space="preserve"> comme un "booster cognitif" à action rapide. Comme tous les champignons médicinaux, on gagnera à l'associer avec une plante adaptogène (Ginseng, Rhodiola, etc.).</w:t>
      </w:r>
    </w:p>
    <w:p w:rsidR="00157FFB" w:rsidRPr="00EC3CFF" w:rsidRDefault="00157FFB" w:rsidP="0095258B">
      <w:pPr>
        <w:spacing w:after="80"/>
        <w:jc w:val="both"/>
        <w:rPr>
          <w:rFonts w:ascii="Times New Roman" w:hAnsi="Times New Roman" w:cs="Times New Roman"/>
          <w:sz w:val="24"/>
          <w:szCs w:val="24"/>
        </w:rPr>
      </w:pPr>
      <w:r w:rsidRPr="00EC3CFF">
        <w:rPr>
          <w:rFonts w:ascii="Times New Roman" w:hAnsi="Times New Roman" w:cs="Times New Roman"/>
          <w:sz w:val="24"/>
          <w:szCs w:val="24"/>
        </w:rPr>
        <w:t>La consommation d’</w:t>
      </w:r>
      <w:r w:rsidRPr="00EC3CFF">
        <w:rPr>
          <w:rFonts w:ascii="Times New Roman" w:hAnsi="Times New Roman" w:cs="Times New Roman"/>
          <w:i/>
          <w:sz w:val="24"/>
          <w:szCs w:val="24"/>
        </w:rPr>
        <w:t>Hericium</w:t>
      </w:r>
      <w:r w:rsidRPr="00EC3CFF">
        <w:rPr>
          <w:rFonts w:ascii="Times New Roman" w:hAnsi="Times New Roman" w:cs="Times New Roman"/>
          <w:sz w:val="24"/>
          <w:szCs w:val="24"/>
        </w:rPr>
        <w:t xml:space="preserve"> s’avère utile pour :</w:t>
      </w:r>
    </w:p>
    <w:p w:rsidR="009F1B10" w:rsidRPr="00EC3CFF"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protéger le cerveau contre les effets du vieillissement ;</w:t>
      </w:r>
      <w:r w:rsidR="009F1B10" w:rsidRPr="00EC3CFF">
        <w:rPr>
          <w:rFonts w:ascii="Times New Roman" w:hAnsi="Times New Roman" w:cs="Times New Roman"/>
          <w:sz w:val="24"/>
          <w:szCs w:val="24"/>
        </w:rPr>
        <w:t xml:space="preserve"> </w:t>
      </w:r>
    </w:p>
    <w:p w:rsidR="009F1B10" w:rsidRPr="00EC3CFF" w:rsidRDefault="009F1B10"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améliorer les fonctions cognitives, dont l’apprentissage et la mémoire, aussi bien chez les personnes en bonne santé qu’en cas de déficience cognitive légère ;</w:t>
      </w:r>
    </w:p>
    <w:p w:rsidR="00157FFB" w:rsidRPr="00EC3CFF" w:rsidRDefault="009F1B10"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accompagner les maladies d’Alzheimer, de Parkinson et la sclérose en plaques</w:t>
      </w:r>
      <w:r w:rsidR="002A5CF1">
        <w:rPr>
          <w:rFonts w:ascii="Times New Roman" w:hAnsi="Times New Roman" w:cs="Times New Roman"/>
          <w:sz w:val="24"/>
          <w:szCs w:val="24"/>
        </w:rPr>
        <w:t> ;</w:t>
      </w:r>
    </w:p>
    <w:p w:rsidR="00157FFB" w:rsidRPr="00EC3CFF"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accroître la régénération nerveuse suite à une lésion et dans les neuropathies périphériques</w:t>
      </w:r>
      <w:r w:rsidR="002A5CF1">
        <w:rPr>
          <w:rFonts w:ascii="Times New Roman" w:hAnsi="Times New Roman" w:cs="Times New Roman"/>
          <w:sz w:val="24"/>
          <w:szCs w:val="24"/>
        </w:rPr>
        <w:t> ;</w:t>
      </w:r>
      <w:r w:rsidRPr="00EC3CFF">
        <w:rPr>
          <w:rFonts w:ascii="Times New Roman" w:hAnsi="Times New Roman" w:cs="Times New Roman"/>
          <w:sz w:val="24"/>
          <w:szCs w:val="24"/>
        </w:rPr>
        <w:t xml:space="preserve"> </w:t>
      </w:r>
    </w:p>
    <w:p w:rsidR="00157FFB" w:rsidRPr="00EC3CFF"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améliorer les états anxieux et dépressifs ;</w:t>
      </w:r>
    </w:p>
    <w:p w:rsidR="00157FFB" w:rsidRPr="00EC3CFF"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traiter les gastrites chroniques, le reflux gastro-œsophagien, favoriser la cicatrisation après un ulcère de l’estomac ;</w:t>
      </w:r>
    </w:p>
    <w:p w:rsidR="00157FFB" w:rsidRPr="00EC3CFF"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accompagner les traitements des cancers digestifs ;</w:t>
      </w:r>
    </w:p>
    <w:p w:rsidR="00157FFB" w:rsidRPr="0018731D" w:rsidRDefault="00157FFB" w:rsidP="0018731D">
      <w:pPr>
        <w:pStyle w:val="Paragraphedeliste"/>
        <w:numPr>
          <w:ilvl w:val="0"/>
          <w:numId w:val="12"/>
        </w:numPr>
        <w:spacing w:after="40"/>
        <w:ind w:left="714" w:hanging="357"/>
        <w:contextualSpacing w:val="0"/>
        <w:jc w:val="both"/>
        <w:rPr>
          <w:rFonts w:ascii="Times New Roman" w:hAnsi="Times New Roman" w:cs="Times New Roman"/>
          <w:sz w:val="24"/>
          <w:szCs w:val="24"/>
        </w:rPr>
      </w:pPr>
      <w:r w:rsidRPr="00EC3CFF">
        <w:rPr>
          <w:rFonts w:ascii="Times New Roman" w:hAnsi="Times New Roman" w:cs="Times New Roman"/>
          <w:sz w:val="24"/>
          <w:szCs w:val="24"/>
        </w:rPr>
        <w:t>stimuler et équilibrer la flore intestinale et ses défenses immunitaires ;</w:t>
      </w:r>
      <w:r w:rsidR="0018731D">
        <w:rPr>
          <w:rFonts w:ascii="Times New Roman" w:hAnsi="Times New Roman" w:cs="Times New Roman"/>
          <w:sz w:val="24"/>
          <w:szCs w:val="24"/>
        </w:rPr>
        <w:t xml:space="preserve"> </w:t>
      </w:r>
      <w:r w:rsidR="009F1B10" w:rsidRPr="0018731D">
        <w:rPr>
          <w:rFonts w:ascii="Times New Roman" w:hAnsi="Times New Roman" w:cs="Times New Roman"/>
          <w:sz w:val="24"/>
          <w:szCs w:val="24"/>
        </w:rPr>
        <w:t xml:space="preserve">et de manière générale </w:t>
      </w:r>
      <w:r w:rsidRPr="0018731D">
        <w:rPr>
          <w:rFonts w:ascii="Times New Roman" w:hAnsi="Times New Roman" w:cs="Times New Roman"/>
          <w:sz w:val="24"/>
          <w:szCs w:val="24"/>
        </w:rPr>
        <w:t>améliorer l’équilibre métabolique</w:t>
      </w:r>
      <w:r w:rsidR="009F1B10" w:rsidRPr="0018731D">
        <w:rPr>
          <w:rFonts w:ascii="Times New Roman" w:hAnsi="Times New Roman" w:cs="Times New Roman"/>
          <w:sz w:val="24"/>
          <w:szCs w:val="24"/>
        </w:rPr>
        <w:t>.</w:t>
      </w:r>
    </w:p>
    <w:p w:rsidR="009F1B10" w:rsidRPr="00EC3CFF" w:rsidRDefault="009F1B10" w:rsidP="0095258B">
      <w:pPr>
        <w:spacing w:after="0"/>
        <w:jc w:val="both"/>
        <w:rPr>
          <w:rFonts w:ascii="Times New Roman" w:hAnsi="Times New Roman" w:cs="Times New Roman"/>
          <w:sz w:val="24"/>
          <w:szCs w:val="24"/>
        </w:rPr>
      </w:pPr>
      <w:r w:rsidRPr="00EC3CFF">
        <w:rPr>
          <w:rFonts w:ascii="Times New Roman" w:hAnsi="Times New Roman" w:cs="Times New Roman"/>
          <w:sz w:val="24"/>
          <w:szCs w:val="24"/>
        </w:rPr>
        <w:t>On trouve l’</w:t>
      </w:r>
      <w:r w:rsidR="0095258B">
        <w:rPr>
          <w:rFonts w:ascii="Times New Roman" w:hAnsi="Times New Roman" w:cs="Times New Roman"/>
          <w:i/>
          <w:sz w:val="24"/>
          <w:szCs w:val="24"/>
        </w:rPr>
        <w:t>Hericium erinaceus</w:t>
      </w:r>
      <w:r w:rsidRPr="00EC3CFF">
        <w:rPr>
          <w:rFonts w:ascii="Times New Roman" w:hAnsi="Times New Roman" w:cs="Times New Roman"/>
          <w:i/>
          <w:sz w:val="24"/>
          <w:szCs w:val="24"/>
        </w:rPr>
        <w:t xml:space="preserve"> </w:t>
      </w:r>
      <w:r w:rsidRPr="00EC3CFF">
        <w:rPr>
          <w:rFonts w:ascii="Times New Roman" w:hAnsi="Times New Roman" w:cs="Times New Roman"/>
          <w:sz w:val="24"/>
          <w:szCs w:val="24"/>
        </w:rPr>
        <w:t xml:space="preserve">sous forme de poudre, de cachets, d’extraits liquides. </w:t>
      </w:r>
    </w:p>
    <w:p w:rsidR="00B870D8" w:rsidRPr="00EC3CFF" w:rsidRDefault="00B870D8" w:rsidP="0095258B">
      <w:pPr>
        <w:spacing w:after="80"/>
        <w:jc w:val="both"/>
        <w:rPr>
          <w:rFonts w:ascii="Times New Roman" w:hAnsi="Times New Roman" w:cs="Times New Roman"/>
          <w:sz w:val="24"/>
          <w:szCs w:val="24"/>
        </w:rPr>
      </w:pPr>
      <w:r w:rsidRPr="00EC3CFF">
        <w:rPr>
          <w:rFonts w:ascii="Times New Roman" w:hAnsi="Times New Roman" w:cs="Times New Roman"/>
          <w:sz w:val="24"/>
          <w:szCs w:val="24"/>
        </w:rPr>
        <w:t xml:space="preserve">Certains utilisent </w:t>
      </w:r>
      <w:r w:rsidRPr="00EC3CFF">
        <w:rPr>
          <w:rFonts w:ascii="Times New Roman" w:hAnsi="Times New Roman" w:cs="Times New Roman"/>
          <w:i/>
          <w:sz w:val="24"/>
          <w:szCs w:val="24"/>
        </w:rPr>
        <w:t>H.coralloides</w:t>
      </w:r>
      <w:r w:rsidRPr="00EC3CFF">
        <w:rPr>
          <w:rFonts w:ascii="Times New Roman" w:hAnsi="Times New Roman" w:cs="Times New Roman"/>
          <w:sz w:val="24"/>
          <w:szCs w:val="24"/>
        </w:rPr>
        <w:t>.</w:t>
      </w:r>
    </w:p>
    <w:p w:rsidR="006028E2" w:rsidRDefault="00D620FA" w:rsidP="00EC3CFF">
      <w:pPr>
        <w:jc w:val="both"/>
        <w:rPr>
          <w:rFonts w:ascii="Times New Roman" w:hAnsi="Times New Roman" w:cs="Times New Roman"/>
          <w:sz w:val="24"/>
          <w:szCs w:val="24"/>
        </w:rPr>
      </w:pPr>
      <w:r w:rsidRPr="00EC3CFF">
        <w:rPr>
          <w:rFonts w:ascii="Times New Roman" w:hAnsi="Times New Roman" w:cs="Times New Roman"/>
          <w:sz w:val="24"/>
          <w:szCs w:val="24"/>
        </w:rPr>
        <w:t>La mycot</w:t>
      </w:r>
      <w:r w:rsidR="00BA379E">
        <w:rPr>
          <w:rFonts w:ascii="Times New Roman" w:hAnsi="Times New Roman" w:cs="Times New Roman"/>
          <w:sz w:val="24"/>
          <w:szCs w:val="24"/>
        </w:rPr>
        <w:t xml:space="preserve">hérapie doit rester un complément </w:t>
      </w:r>
      <w:r w:rsidR="00157FFB" w:rsidRPr="00EC3CFF">
        <w:rPr>
          <w:rFonts w:ascii="Times New Roman" w:hAnsi="Times New Roman" w:cs="Times New Roman"/>
          <w:sz w:val="24"/>
          <w:szCs w:val="24"/>
        </w:rPr>
        <w:t xml:space="preserve">et </w:t>
      </w:r>
      <w:r w:rsidRPr="00EC3CFF">
        <w:rPr>
          <w:rFonts w:ascii="Times New Roman" w:hAnsi="Times New Roman" w:cs="Times New Roman"/>
          <w:sz w:val="24"/>
          <w:szCs w:val="24"/>
        </w:rPr>
        <w:t>ne peut substituer</w:t>
      </w:r>
      <w:r w:rsidR="00157FFB" w:rsidRPr="00EC3CFF">
        <w:rPr>
          <w:rFonts w:ascii="Times New Roman" w:hAnsi="Times New Roman" w:cs="Times New Roman"/>
          <w:sz w:val="24"/>
          <w:szCs w:val="24"/>
        </w:rPr>
        <w:t xml:space="preserve"> un </w:t>
      </w:r>
      <w:r w:rsidRPr="00EC3CFF">
        <w:rPr>
          <w:rFonts w:ascii="Times New Roman" w:hAnsi="Times New Roman" w:cs="Times New Roman"/>
          <w:sz w:val="24"/>
          <w:szCs w:val="24"/>
        </w:rPr>
        <w:t xml:space="preserve"> trait</w:t>
      </w:r>
      <w:r w:rsidR="0095258B">
        <w:rPr>
          <w:rFonts w:ascii="Times New Roman" w:hAnsi="Times New Roman" w:cs="Times New Roman"/>
          <w:sz w:val="24"/>
          <w:szCs w:val="24"/>
        </w:rPr>
        <w:t>ement conventionnel</w:t>
      </w:r>
    </w:p>
    <w:p w:rsidR="0095258B" w:rsidRPr="00EC3CFF" w:rsidRDefault="0095258B" w:rsidP="00EC3CFF">
      <w:pPr>
        <w:jc w:val="both"/>
        <w:rPr>
          <w:rFonts w:ascii="Times New Roman" w:hAnsi="Times New Roman" w:cs="Times New Roman"/>
          <w:sz w:val="24"/>
          <w:szCs w:val="24"/>
        </w:rPr>
      </w:pPr>
    </w:p>
    <w:p w:rsidR="008E41D9" w:rsidRPr="00191C9B" w:rsidRDefault="00B85990" w:rsidP="00191C9B">
      <w:pPr>
        <w:spacing w:after="160"/>
        <w:jc w:val="both"/>
        <w:rPr>
          <w:rFonts w:ascii="Times New Roman" w:hAnsi="Times New Roman" w:cs="Times New Roman"/>
          <w:b/>
          <w:sz w:val="26"/>
          <w:szCs w:val="26"/>
        </w:rPr>
      </w:pPr>
      <w:r>
        <w:rPr>
          <w:rFonts w:ascii="Times New Roman" w:hAnsi="Times New Roman" w:cs="Times New Roman"/>
          <w:b/>
          <w:sz w:val="26"/>
          <w:szCs w:val="26"/>
        </w:rPr>
        <w:t xml:space="preserve">11.   </w:t>
      </w:r>
      <w:bookmarkStart w:id="0" w:name="_GoBack"/>
      <w:bookmarkEnd w:id="0"/>
      <w:r w:rsidR="008E41D9" w:rsidRPr="00191C9B">
        <w:rPr>
          <w:rFonts w:ascii="Times New Roman" w:hAnsi="Times New Roman" w:cs="Times New Roman"/>
          <w:b/>
          <w:sz w:val="26"/>
          <w:szCs w:val="26"/>
        </w:rPr>
        <w:t>Conclusion</w:t>
      </w:r>
    </w:p>
    <w:p w:rsidR="004D1884" w:rsidRPr="00EC3CFF" w:rsidRDefault="004D1884" w:rsidP="00EC3CFF">
      <w:pPr>
        <w:jc w:val="both"/>
        <w:rPr>
          <w:rFonts w:ascii="Times New Roman" w:hAnsi="Times New Roman" w:cs="Times New Roman"/>
          <w:sz w:val="24"/>
          <w:szCs w:val="24"/>
        </w:rPr>
      </w:pPr>
      <w:r w:rsidRPr="00EC3CFF">
        <w:rPr>
          <w:rFonts w:ascii="Times New Roman" w:hAnsi="Times New Roman" w:cs="Times New Roman"/>
          <w:i/>
          <w:sz w:val="24"/>
          <w:szCs w:val="24"/>
        </w:rPr>
        <w:t>Hericium erinaceus</w:t>
      </w:r>
      <w:r w:rsidRPr="00EC3CFF">
        <w:rPr>
          <w:rFonts w:ascii="Times New Roman" w:hAnsi="Times New Roman" w:cs="Times New Roman"/>
          <w:sz w:val="24"/>
          <w:szCs w:val="24"/>
        </w:rPr>
        <w:t xml:space="preserve"> est un champignon exceptionn</w:t>
      </w:r>
      <w:r w:rsidR="00095C31" w:rsidRPr="00EC3CFF">
        <w:rPr>
          <w:rFonts w:ascii="Times New Roman" w:hAnsi="Times New Roman" w:cs="Times New Roman"/>
          <w:sz w:val="24"/>
          <w:szCs w:val="24"/>
        </w:rPr>
        <w:t>el par sa morphologie et</w:t>
      </w:r>
      <w:r w:rsidRPr="00EC3CFF">
        <w:rPr>
          <w:rFonts w:ascii="Times New Roman" w:hAnsi="Times New Roman" w:cs="Times New Roman"/>
          <w:sz w:val="24"/>
          <w:szCs w:val="24"/>
        </w:rPr>
        <w:t xml:space="preserve"> par ses multiples propriétés. De nombreuses recherches sur la génétique, la chimie, les effets de ce basidiomycète ont été </w:t>
      </w:r>
      <w:proofErr w:type="gramStart"/>
      <w:r w:rsidRPr="00EC3CFF">
        <w:rPr>
          <w:rFonts w:ascii="Times New Roman" w:hAnsi="Times New Roman" w:cs="Times New Roman"/>
          <w:sz w:val="24"/>
          <w:szCs w:val="24"/>
        </w:rPr>
        <w:t>effectuées</w:t>
      </w:r>
      <w:proofErr w:type="gramEnd"/>
      <w:r w:rsidRPr="00EC3CFF">
        <w:rPr>
          <w:rFonts w:ascii="Times New Roman" w:hAnsi="Times New Roman" w:cs="Times New Roman"/>
          <w:sz w:val="24"/>
          <w:szCs w:val="24"/>
        </w:rPr>
        <w:t xml:space="preserve"> et se poursuivent. </w:t>
      </w:r>
      <w:r w:rsidR="00B870D8" w:rsidRPr="00EC3CFF">
        <w:rPr>
          <w:rFonts w:ascii="Times New Roman" w:hAnsi="Times New Roman" w:cs="Times New Roman"/>
          <w:sz w:val="24"/>
          <w:szCs w:val="24"/>
        </w:rPr>
        <w:t>Un intérêt grandissant s’observe</w:t>
      </w:r>
      <w:r w:rsidR="00B14B81" w:rsidRPr="00EC3CFF">
        <w:rPr>
          <w:rFonts w:ascii="Times New Roman" w:hAnsi="Times New Roman" w:cs="Times New Roman"/>
          <w:sz w:val="24"/>
          <w:szCs w:val="24"/>
        </w:rPr>
        <w:t>.</w:t>
      </w:r>
      <w:r w:rsidR="001F5C83" w:rsidRPr="00EC3CFF">
        <w:rPr>
          <w:rFonts w:ascii="Times New Roman" w:hAnsi="Times New Roman" w:cs="Times New Roman"/>
          <w:sz w:val="24"/>
          <w:szCs w:val="24"/>
        </w:rPr>
        <w:t xml:space="preserve"> </w:t>
      </w:r>
      <w:r w:rsidR="001F5C83" w:rsidRPr="0095258B">
        <w:rPr>
          <w:rFonts w:ascii="Times New Roman" w:hAnsi="Times New Roman" w:cs="Times New Roman"/>
          <w:sz w:val="24"/>
          <w:szCs w:val="24"/>
        </w:rPr>
        <w:t>L’hydne hérisson est une usine créative à multiples composés.</w:t>
      </w:r>
      <w:r w:rsidR="00B14B81" w:rsidRPr="0095258B">
        <w:rPr>
          <w:rFonts w:ascii="Times New Roman" w:hAnsi="Times New Roman" w:cs="Times New Roman"/>
          <w:sz w:val="24"/>
          <w:szCs w:val="24"/>
        </w:rPr>
        <w:t xml:space="preserve"> </w:t>
      </w:r>
      <w:r w:rsidR="002A5CF1">
        <w:rPr>
          <w:rFonts w:ascii="Times New Roman" w:hAnsi="Times New Roman" w:cs="Times New Roman"/>
          <w:sz w:val="24"/>
          <w:szCs w:val="24"/>
        </w:rPr>
        <w:t xml:space="preserve">Des extraits ou des </w:t>
      </w:r>
      <w:r w:rsidRPr="0095258B">
        <w:rPr>
          <w:rFonts w:ascii="Times New Roman" w:hAnsi="Times New Roman" w:cs="Times New Roman"/>
          <w:sz w:val="24"/>
          <w:szCs w:val="24"/>
        </w:rPr>
        <w:t>composés m</w:t>
      </w:r>
      <w:r w:rsidRPr="00EC3CFF">
        <w:rPr>
          <w:rFonts w:ascii="Times New Roman" w:hAnsi="Times New Roman" w:cs="Times New Roman"/>
          <w:sz w:val="24"/>
          <w:szCs w:val="24"/>
        </w:rPr>
        <w:t xml:space="preserve">ontrent des activités dans des essais cellulaires et sur l’animal, soutenant les usages traditionnels, parfois </w:t>
      </w:r>
      <w:r w:rsidRPr="0095258B">
        <w:rPr>
          <w:rFonts w:ascii="Times New Roman" w:hAnsi="Times New Roman" w:cs="Times New Roman"/>
          <w:sz w:val="24"/>
          <w:szCs w:val="24"/>
        </w:rPr>
        <w:t>apporta</w:t>
      </w:r>
      <w:r w:rsidR="004E6D4F" w:rsidRPr="0095258B">
        <w:rPr>
          <w:rFonts w:ascii="Times New Roman" w:hAnsi="Times New Roman" w:cs="Times New Roman"/>
          <w:sz w:val="24"/>
          <w:szCs w:val="24"/>
        </w:rPr>
        <w:t>nt des informations nouvelles.</w:t>
      </w:r>
      <w:r w:rsidR="00A8759D" w:rsidRPr="0095258B">
        <w:rPr>
          <w:rFonts w:ascii="Times New Roman" w:hAnsi="Times New Roman" w:cs="Times New Roman"/>
          <w:sz w:val="24"/>
          <w:szCs w:val="24"/>
        </w:rPr>
        <w:t xml:space="preserve"> Les effets sur le facteur de croiss</w:t>
      </w:r>
      <w:r w:rsidR="001F5C83" w:rsidRPr="0095258B">
        <w:rPr>
          <w:rFonts w:ascii="Times New Roman" w:hAnsi="Times New Roman" w:cs="Times New Roman"/>
          <w:sz w:val="24"/>
          <w:szCs w:val="24"/>
        </w:rPr>
        <w:t xml:space="preserve">ance neuronale sont à souligner, à côté de ceux sur le microbiome et l’ensemble du système digestif. </w:t>
      </w:r>
      <w:r w:rsidR="00A8759D" w:rsidRPr="0095258B">
        <w:rPr>
          <w:rFonts w:ascii="Times New Roman" w:hAnsi="Times New Roman" w:cs="Times New Roman"/>
          <w:sz w:val="24"/>
          <w:szCs w:val="24"/>
        </w:rPr>
        <w:t>Quelques essais cliniques contrôlés</w:t>
      </w:r>
      <w:r w:rsidRPr="0095258B">
        <w:rPr>
          <w:rFonts w:ascii="Times New Roman" w:hAnsi="Times New Roman" w:cs="Times New Roman"/>
          <w:sz w:val="24"/>
          <w:szCs w:val="24"/>
        </w:rPr>
        <w:t xml:space="preserve"> </w:t>
      </w:r>
      <w:r w:rsidR="001F5C83" w:rsidRPr="0095258B">
        <w:rPr>
          <w:rFonts w:ascii="Times New Roman" w:hAnsi="Times New Roman" w:cs="Times New Roman"/>
          <w:sz w:val="24"/>
          <w:szCs w:val="24"/>
        </w:rPr>
        <w:t>confirment</w:t>
      </w:r>
      <w:r w:rsidRPr="0095258B">
        <w:rPr>
          <w:rFonts w:ascii="Times New Roman" w:hAnsi="Times New Roman" w:cs="Times New Roman"/>
          <w:sz w:val="24"/>
          <w:szCs w:val="24"/>
        </w:rPr>
        <w:t xml:space="preserve"> des effets positifs dans la sphère neurologique. </w:t>
      </w:r>
      <w:r w:rsidR="00247983" w:rsidRPr="00EC3CFF">
        <w:rPr>
          <w:rFonts w:ascii="Times New Roman" w:hAnsi="Times New Roman" w:cs="Times New Roman"/>
          <w:sz w:val="24"/>
          <w:szCs w:val="24"/>
        </w:rPr>
        <w:t xml:space="preserve">Le monde occidental commence à prendre en compte la mycothérapie. </w:t>
      </w:r>
      <w:r w:rsidR="00CB4795" w:rsidRPr="00EC3CFF">
        <w:rPr>
          <w:rFonts w:ascii="Times New Roman" w:hAnsi="Times New Roman" w:cs="Times New Roman"/>
          <w:sz w:val="24"/>
          <w:szCs w:val="24"/>
        </w:rPr>
        <w:t>Il serait nécessaire d’établir des normes</w:t>
      </w:r>
      <w:r w:rsidR="00904436">
        <w:rPr>
          <w:rFonts w:ascii="Times New Roman" w:hAnsi="Times New Roman" w:cs="Times New Roman"/>
          <w:sz w:val="24"/>
          <w:szCs w:val="24"/>
        </w:rPr>
        <w:t>.</w:t>
      </w:r>
      <w:r w:rsidR="00CB4795" w:rsidRPr="00EC3CFF">
        <w:rPr>
          <w:rFonts w:ascii="Times New Roman" w:hAnsi="Times New Roman" w:cs="Times New Roman"/>
          <w:sz w:val="24"/>
          <w:szCs w:val="24"/>
        </w:rPr>
        <w:t xml:space="preserve"> </w:t>
      </w:r>
      <w:r w:rsidR="00247983" w:rsidRPr="00EC3CFF">
        <w:rPr>
          <w:rFonts w:ascii="Times New Roman" w:hAnsi="Times New Roman" w:cs="Times New Roman"/>
          <w:sz w:val="24"/>
          <w:szCs w:val="24"/>
        </w:rPr>
        <w:t>L’hydne héri</w:t>
      </w:r>
      <w:r w:rsidR="004E6D4F" w:rsidRPr="00EC3CFF">
        <w:rPr>
          <w:rFonts w:ascii="Times New Roman" w:hAnsi="Times New Roman" w:cs="Times New Roman"/>
          <w:sz w:val="24"/>
          <w:szCs w:val="24"/>
        </w:rPr>
        <w:t xml:space="preserve">sson peut constituer un soutien </w:t>
      </w:r>
      <w:r w:rsidR="00247983" w:rsidRPr="00EC3CFF">
        <w:rPr>
          <w:rFonts w:ascii="Times New Roman" w:hAnsi="Times New Roman" w:cs="Times New Roman"/>
          <w:sz w:val="24"/>
          <w:szCs w:val="24"/>
        </w:rPr>
        <w:t>valable dans divers cas</w:t>
      </w:r>
      <w:r w:rsidR="004E6D4F" w:rsidRPr="00EC3CFF">
        <w:rPr>
          <w:rFonts w:ascii="Times New Roman" w:hAnsi="Times New Roman" w:cs="Times New Roman"/>
          <w:sz w:val="24"/>
          <w:szCs w:val="24"/>
        </w:rPr>
        <w:t xml:space="preserve">, dont celui du </w:t>
      </w:r>
      <w:r w:rsidR="00A8759D" w:rsidRPr="00EC3CFF">
        <w:rPr>
          <w:rFonts w:ascii="Times New Roman" w:hAnsi="Times New Roman" w:cs="Times New Roman"/>
          <w:sz w:val="24"/>
          <w:szCs w:val="24"/>
        </w:rPr>
        <w:t>bien-être</w:t>
      </w:r>
      <w:r w:rsidR="004E6D4F" w:rsidRPr="00EC3CFF">
        <w:rPr>
          <w:rFonts w:ascii="Times New Roman" w:hAnsi="Times New Roman" w:cs="Times New Roman"/>
          <w:sz w:val="24"/>
          <w:szCs w:val="24"/>
        </w:rPr>
        <w:t xml:space="preserve"> général</w:t>
      </w:r>
      <w:r w:rsidR="00CB4795" w:rsidRPr="00EC3CFF">
        <w:rPr>
          <w:rFonts w:ascii="Times New Roman" w:hAnsi="Times New Roman" w:cs="Times New Roman"/>
          <w:sz w:val="24"/>
          <w:szCs w:val="24"/>
        </w:rPr>
        <w:t>.</w:t>
      </w:r>
      <w:r w:rsidR="00A8759D" w:rsidRPr="00EC3CFF">
        <w:rPr>
          <w:rFonts w:ascii="Times New Roman" w:hAnsi="Times New Roman" w:cs="Times New Roman"/>
          <w:sz w:val="24"/>
          <w:szCs w:val="24"/>
        </w:rPr>
        <w:t xml:space="preserve"> L’Asie en produit des quantité</w:t>
      </w:r>
      <w:r w:rsidR="001F5C83" w:rsidRPr="00EC3CFF">
        <w:rPr>
          <w:rFonts w:ascii="Times New Roman" w:hAnsi="Times New Roman" w:cs="Times New Roman"/>
          <w:sz w:val="24"/>
          <w:szCs w:val="24"/>
        </w:rPr>
        <w:t xml:space="preserve">s considérables et complète </w:t>
      </w:r>
      <w:r w:rsidR="001F5C83" w:rsidRPr="0095258B">
        <w:rPr>
          <w:rFonts w:ascii="Times New Roman" w:hAnsi="Times New Roman" w:cs="Times New Roman"/>
          <w:sz w:val="24"/>
          <w:szCs w:val="24"/>
        </w:rPr>
        <w:t>par du mycélium cultivé</w:t>
      </w:r>
      <w:r w:rsidR="00A8759D" w:rsidRPr="0095258B">
        <w:rPr>
          <w:rFonts w:ascii="Times New Roman" w:hAnsi="Times New Roman" w:cs="Times New Roman"/>
          <w:sz w:val="24"/>
          <w:szCs w:val="24"/>
        </w:rPr>
        <w:t xml:space="preserve"> en b</w:t>
      </w:r>
      <w:r w:rsidR="00A8759D" w:rsidRPr="00EC3CFF">
        <w:rPr>
          <w:rFonts w:ascii="Times New Roman" w:hAnsi="Times New Roman" w:cs="Times New Roman"/>
          <w:sz w:val="24"/>
          <w:szCs w:val="24"/>
        </w:rPr>
        <w:t>ioréacteurs</w:t>
      </w:r>
      <w:r w:rsidR="00CB4795" w:rsidRPr="00EC3CFF">
        <w:rPr>
          <w:rFonts w:ascii="Times New Roman" w:hAnsi="Times New Roman" w:cs="Times New Roman"/>
          <w:sz w:val="24"/>
          <w:szCs w:val="24"/>
        </w:rPr>
        <w:t xml:space="preserve">. </w:t>
      </w:r>
      <w:r w:rsidR="00A8759D" w:rsidRPr="00EC3CFF">
        <w:rPr>
          <w:rFonts w:ascii="Times New Roman" w:hAnsi="Times New Roman" w:cs="Times New Roman"/>
          <w:sz w:val="24"/>
          <w:szCs w:val="24"/>
        </w:rPr>
        <w:t>Devenu rare, l’hydne hérisson</w:t>
      </w:r>
      <w:r w:rsidR="00CB4795" w:rsidRPr="00EC3CFF">
        <w:rPr>
          <w:rFonts w:ascii="Times New Roman" w:hAnsi="Times New Roman" w:cs="Times New Roman"/>
          <w:sz w:val="24"/>
          <w:szCs w:val="24"/>
        </w:rPr>
        <w:t xml:space="preserve"> et les autres</w:t>
      </w:r>
      <w:r w:rsidR="00A8759D" w:rsidRPr="00EC3CFF">
        <w:rPr>
          <w:rFonts w:ascii="Times New Roman" w:hAnsi="Times New Roman" w:cs="Times New Roman"/>
          <w:sz w:val="24"/>
          <w:szCs w:val="24"/>
        </w:rPr>
        <w:t xml:space="preserve"> </w:t>
      </w:r>
      <w:r w:rsidR="00CB4795" w:rsidRPr="00EC3CFF">
        <w:rPr>
          <w:rFonts w:ascii="Times New Roman" w:hAnsi="Times New Roman" w:cs="Times New Roman"/>
          <w:sz w:val="24"/>
          <w:szCs w:val="24"/>
        </w:rPr>
        <w:t xml:space="preserve">espèces du genre sont </w:t>
      </w:r>
      <w:r w:rsidR="00A8759D" w:rsidRPr="00EC3CFF">
        <w:rPr>
          <w:rFonts w:ascii="Times New Roman" w:hAnsi="Times New Roman" w:cs="Times New Roman"/>
          <w:sz w:val="24"/>
          <w:szCs w:val="24"/>
        </w:rPr>
        <w:t>à protéger dans la nature.</w:t>
      </w:r>
    </w:p>
    <w:p w:rsidR="00F02AFC" w:rsidRPr="00EC3CFF" w:rsidRDefault="00F02AFC" w:rsidP="0095258B">
      <w:pPr>
        <w:spacing w:after="100"/>
        <w:jc w:val="both"/>
        <w:rPr>
          <w:rFonts w:ascii="Times New Roman" w:hAnsi="Times New Roman" w:cs="Times New Roman"/>
          <w:b/>
          <w:sz w:val="24"/>
          <w:szCs w:val="24"/>
        </w:rPr>
      </w:pPr>
      <w:r w:rsidRPr="00EC3CFF">
        <w:rPr>
          <w:rFonts w:ascii="Times New Roman" w:hAnsi="Times New Roman" w:cs="Times New Roman"/>
          <w:b/>
          <w:sz w:val="24"/>
          <w:szCs w:val="24"/>
        </w:rPr>
        <w:t>Remerciements</w:t>
      </w:r>
    </w:p>
    <w:p w:rsidR="00D04C70" w:rsidRPr="00EC3CFF" w:rsidRDefault="00F02AFC" w:rsidP="0095258B">
      <w:pPr>
        <w:spacing w:after="100"/>
        <w:jc w:val="both"/>
        <w:rPr>
          <w:rFonts w:ascii="Times New Roman" w:hAnsi="Times New Roman" w:cs="Times New Roman"/>
          <w:sz w:val="24"/>
          <w:szCs w:val="24"/>
        </w:rPr>
      </w:pPr>
      <w:r w:rsidRPr="00EC3CFF">
        <w:rPr>
          <w:rFonts w:ascii="Times New Roman" w:hAnsi="Times New Roman" w:cs="Times New Roman"/>
          <w:sz w:val="24"/>
          <w:szCs w:val="24"/>
        </w:rPr>
        <w:t>Je remercie Régis Courtecuisse pour ses informations sur</w:t>
      </w:r>
      <w:r w:rsidR="00C77620" w:rsidRPr="00EC3CFF">
        <w:rPr>
          <w:rFonts w:ascii="Times New Roman" w:hAnsi="Times New Roman" w:cs="Times New Roman"/>
          <w:sz w:val="24"/>
          <w:szCs w:val="24"/>
        </w:rPr>
        <w:t xml:space="preserve"> la taxonomie des Hericiales</w:t>
      </w:r>
      <w:r w:rsidRPr="00EC3CFF">
        <w:rPr>
          <w:rFonts w:ascii="Times New Roman" w:hAnsi="Times New Roman" w:cs="Times New Roman"/>
          <w:sz w:val="24"/>
          <w:szCs w:val="24"/>
        </w:rPr>
        <w:t xml:space="preserve">, Daniel Doll </w:t>
      </w:r>
      <w:r w:rsidR="0065057D" w:rsidRPr="00EC3CFF">
        <w:rPr>
          <w:rFonts w:ascii="Times New Roman" w:hAnsi="Times New Roman" w:cs="Times New Roman"/>
          <w:sz w:val="24"/>
          <w:szCs w:val="24"/>
        </w:rPr>
        <w:t xml:space="preserve">et </w:t>
      </w:r>
      <w:r w:rsidR="00D04C70" w:rsidRPr="00EC3CFF">
        <w:rPr>
          <w:rFonts w:ascii="Times New Roman" w:hAnsi="Times New Roman" w:cs="Times New Roman"/>
          <w:sz w:val="24"/>
          <w:szCs w:val="24"/>
        </w:rPr>
        <w:t>Jean-Luc Muller pour leur</w:t>
      </w:r>
      <w:r w:rsidRPr="00EC3CFF">
        <w:rPr>
          <w:rFonts w:ascii="Times New Roman" w:hAnsi="Times New Roman" w:cs="Times New Roman"/>
          <w:sz w:val="24"/>
          <w:szCs w:val="24"/>
        </w:rPr>
        <w:t xml:space="preserve"> lecture </w:t>
      </w:r>
      <w:r w:rsidR="002E3E16" w:rsidRPr="00EC3CFF">
        <w:rPr>
          <w:rFonts w:ascii="Times New Roman" w:hAnsi="Times New Roman" w:cs="Times New Roman"/>
          <w:sz w:val="24"/>
          <w:szCs w:val="24"/>
        </w:rPr>
        <w:t>vigilante et leurs réflexions.</w:t>
      </w:r>
      <w:r w:rsidR="00A06707" w:rsidRPr="00EC3CFF">
        <w:rPr>
          <w:rFonts w:ascii="Times New Roman" w:hAnsi="Times New Roman" w:cs="Times New Roman"/>
          <w:sz w:val="24"/>
          <w:szCs w:val="24"/>
        </w:rPr>
        <w:t xml:space="preserve"> </w:t>
      </w:r>
    </w:p>
    <w:p w:rsidR="00794AE4" w:rsidRPr="00EC3CFF" w:rsidRDefault="00794AE4" w:rsidP="0095258B">
      <w:pPr>
        <w:spacing w:after="100"/>
        <w:jc w:val="both"/>
        <w:rPr>
          <w:rFonts w:ascii="Times New Roman" w:hAnsi="Times New Roman" w:cs="Times New Roman"/>
          <w:b/>
          <w:sz w:val="24"/>
          <w:szCs w:val="24"/>
        </w:rPr>
      </w:pPr>
      <w:r w:rsidRPr="00EC3CFF">
        <w:rPr>
          <w:rFonts w:ascii="Times New Roman" w:hAnsi="Times New Roman" w:cs="Times New Roman"/>
          <w:b/>
          <w:sz w:val="24"/>
          <w:szCs w:val="24"/>
        </w:rPr>
        <w:t>Références</w:t>
      </w:r>
    </w:p>
    <w:p w:rsidR="00042C5A" w:rsidRPr="0095258B" w:rsidRDefault="00042C5A"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Allen SJ, Dawbarn D (2006) Clinical relevance of the neurotrophins and their receptors. Clin Sci (Lond) 110:175</w:t>
      </w:r>
    </w:p>
    <w:p w:rsidR="001C723F" w:rsidRPr="0095258B" w:rsidRDefault="001C723F"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Bannwarth</w:t>
      </w:r>
      <w:r w:rsidR="00D04C70" w:rsidRPr="0095258B">
        <w:rPr>
          <w:rFonts w:ascii="Times New Roman" w:hAnsi="Times New Roman" w:cs="Times New Roman"/>
          <w:sz w:val="24"/>
          <w:szCs w:val="24"/>
        </w:rPr>
        <w:t xml:space="preserve"> R.</w:t>
      </w:r>
      <w:r w:rsidR="00C23377">
        <w:rPr>
          <w:rFonts w:ascii="Times New Roman" w:hAnsi="Times New Roman" w:cs="Times New Roman"/>
          <w:sz w:val="24"/>
          <w:szCs w:val="24"/>
        </w:rPr>
        <w:t xml:space="preserve"> </w:t>
      </w:r>
      <w:r w:rsidR="00D04C70" w:rsidRPr="0095258B">
        <w:rPr>
          <w:rFonts w:ascii="Times New Roman" w:hAnsi="Times New Roman" w:cs="Times New Roman"/>
          <w:sz w:val="24"/>
          <w:szCs w:val="24"/>
        </w:rPr>
        <w:t>(</w:t>
      </w:r>
      <w:r w:rsidR="00F30EB6" w:rsidRPr="0095258B">
        <w:rPr>
          <w:rFonts w:ascii="Times New Roman" w:hAnsi="Times New Roman" w:cs="Times New Roman"/>
          <w:sz w:val="24"/>
          <w:szCs w:val="24"/>
        </w:rPr>
        <w:t>1993</w:t>
      </w:r>
      <w:r w:rsidR="00904436">
        <w:rPr>
          <w:rFonts w:ascii="Times New Roman" w:hAnsi="Times New Roman" w:cs="Times New Roman"/>
          <w:sz w:val="24"/>
          <w:szCs w:val="24"/>
        </w:rPr>
        <w:t xml:space="preserve">) </w:t>
      </w:r>
      <w:r w:rsidR="00D04C70" w:rsidRPr="0095258B">
        <w:rPr>
          <w:rFonts w:ascii="Times New Roman" w:hAnsi="Times New Roman" w:cs="Times New Roman"/>
          <w:sz w:val="24"/>
          <w:szCs w:val="24"/>
        </w:rPr>
        <w:t xml:space="preserve">Liste des espèces intéressantes. </w:t>
      </w:r>
      <w:r w:rsidR="00F30EB6" w:rsidRPr="0095258B">
        <w:rPr>
          <w:rFonts w:ascii="Times New Roman" w:hAnsi="Times New Roman" w:cs="Times New Roman"/>
          <w:sz w:val="24"/>
          <w:szCs w:val="24"/>
        </w:rPr>
        <w:t>Bull.Soc. Myc. Haut-R</w:t>
      </w:r>
      <w:r w:rsidRPr="0095258B">
        <w:rPr>
          <w:rFonts w:ascii="Times New Roman" w:hAnsi="Times New Roman" w:cs="Times New Roman"/>
          <w:sz w:val="24"/>
          <w:szCs w:val="24"/>
        </w:rPr>
        <w:t>hin 10</w:t>
      </w:r>
    </w:p>
    <w:p w:rsidR="00627095" w:rsidRPr="0095258B" w:rsidRDefault="00627095"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Bing-Ji Ma, Jin-Wen Shen, Hai-Y</w:t>
      </w:r>
      <w:r w:rsidR="001C39FE" w:rsidRPr="0095258B">
        <w:rPr>
          <w:rFonts w:ascii="Times New Roman" w:hAnsi="Times New Roman" w:cs="Times New Roman"/>
          <w:sz w:val="24"/>
          <w:szCs w:val="24"/>
        </w:rPr>
        <w:t>ou Yu, Yuan Ruan, Ting-Ting Wu and</w:t>
      </w:r>
      <w:r w:rsidRPr="0095258B">
        <w:rPr>
          <w:rFonts w:ascii="Times New Roman" w:hAnsi="Times New Roman" w:cs="Times New Roman"/>
          <w:sz w:val="24"/>
          <w:szCs w:val="24"/>
        </w:rPr>
        <w:t xml:space="preserve"> Xu Zhao (2010) Hericenones and erinacines: stimulators of nerve growth factor (NGF) biosynthesis in </w:t>
      </w:r>
      <w:r w:rsidRPr="0095258B">
        <w:rPr>
          <w:rFonts w:ascii="Times New Roman" w:hAnsi="Times New Roman" w:cs="Times New Roman"/>
          <w:i/>
          <w:sz w:val="24"/>
          <w:szCs w:val="24"/>
        </w:rPr>
        <w:t>He</w:t>
      </w:r>
      <w:r w:rsidR="00B8434B" w:rsidRPr="0095258B">
        <w:rPr>
          <w:rFonts w:ascii="Times New Roman" w:hAnsi="Times New Roman" w:cs="Times New Roman"/>
          <w:i/>
          <w:sz w:val="24"/>
          <w:szCs w:val="24"/>
        </w:rPr>
        <w:t>ricium erinaceus</w:t>
      </w:r>
      <w:r w:rsidR="00B8434B" w:rsidRPr="0095258B">
        <w:rPr>
          <w:rFonts w:ascii="Times New Roman" w:hAnsi="Times New Roman" w:cs="Times New Roman"/>
          <w:sz w:val="24"/>
          <w:szCs w:val="24"/>
        </w:rPr>
        <w:t>, Mycology, 1:</w:t>
      </w:r>
      <w:r w:rsidR="00A4235D" w:rsidRPr="0095258B">
        <w:rPr>
          <w:rFonts w:ascii="Times New Roman" w:hAnsi="Times New Roman" w:cs="Times New Roman"/>
          <w:sz w:val="24"/>
          <w:szCs w:val="24"/>
        </w:rPr>
        <w:t xml:space="preserve"> 92</w:t>
      </w:r>
    </w:p>
    <w:p w:rsidR="00A711F8" w:rsidRPr="0095258B" w:rsidRDefault="00A711F8"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Caixia Zhang, Lijun Xu, Jian Li, Jiansong</w:t>
      </w:r>
      <w:r w:rsidR="00287A82" w:rsidRPr="0095258B">
        <w:rPr>
          <w:rFonts w:ascii="Times New Roman" w:hAnsi="Times New Roman" w:cs="Times New Roman"/>
          <w:sz w:val="24"/>
          <w:szCs w:val="24"/>
        </w:rPr>
        <w:t xml:space="preserve"> Chen, Manjun Yang (2022)  </w:t>
      </w:r>
      <w:r w:rsidRPr="0095258B">
        <w:rPr>
          <w:rFonts w:ascii="Times New Roman" w:hAnsi="Times New Roman" w:cs="Times New Roman"/>
          <w:sz w:val="24"/>
          <w:szCs w:val="24"/>
        </w:rPr>
        <w:t xml:space="preserve">Genome Sequencing of </w:t>
      </w:r>
      <w:r w:rsidRPr="0095258B">
        <w:rPr>
          <w:rFonts w:ascii="Times New Roman" w:hAnsi="Times New Roman" w:cs="Times New Roman"/>
          <w:i/>
          <w:sz w:val="24"/>
          <w:szCs w:val="24"/>
        </w:rPr>
        <w:t>Hericium coralloides</w:t>
      </w:r>
      <w:r w:rsidRPr="0095258B">
        <w:rPr>
          <w:rFonts w:ascii="Times New Roman" w:hAnsi="Times New Roman" w:cs="Times New Roman"/>
          <w:sz w:val="24"/>
          <w:szCs w:val="24"/>
        </w:rPr>
        <w:t xml:space="preserve"> by a Combination of PacBio RS II and Next-G</w:t>
      </w:r>
      <w:r w:rsidR="00287A82" w:rsidRPr="0095258B">
        <w:rPr>
          <w:rFonts w:ascii="Times New Roman" w:hAnsi="Times New Roman" w:cs="Times New Roman"/>
          <w:sz w:val="24"/>
          <w:szCs w:val="24"/>
        </w:rPr>
        <w:t xml:space="preserve">eneration Sequencing Platforms. </w:t>
      </w:r>
      <w:r w:rsidRPr="0095258B">
        <w:rPr>
          <w:rFonts w:ascii="Times New Roman" w:hAnsi="Times New Roman" w:cs="Times New Roman"/>
          <w:sz w:val="24"/>
          <w:szCs w:val="24"/>
        </w:rPr>
        <w:t xml:space="preserve"> International Journal of Genomics,  2022 : Article ID 4017654</w:t>
      </w:r>
    </w:p>
    <w:p w:rsidR="00FF19C6" w:rsidRPr="0095258B" w:rsidRDefault="00FF19C6"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Cesaroni V, Brusoni M, Cusaro CM, Girometta C, Perini C, Picco AM, Rossi P, Salerni E, Savino E.  (2019) Phylogenetic Comparison between Italian and Worldwide </w:t>
      </w:r>
      <w:r w:rsidRPr="0095258B">
        <w:rPr>
          <w:rFonts w:ascii="Times New Roman" w:hAnsi="Times New Roman" w:cs="Times New Roman"/>
          <w:i/>
          <w:sz w:val="24"/>
          <w:szCs w:val="24"/>
        </w:rPr>
        <w:t>Hericium</w:t>
      </w:r>
      <w:r w:rsidRPr="0095258B">
        <w:rPr>
          <w:rFonts w:ascii="Times New Roman" w:hAnsi="Times New Roman" w:cs="Times New Roman"/>
          <w:sz w:val="24"/>
          <w:szCs w:val="24"/>
        </w:rPr>
        <w:t xml:space="preserve"> Species (Agaricomy</w:t>
      </w:r>
      <w:r w:rsidR="00904436">
        <w:rPr>
          <w:rFonts w:ascii="Times New Roman" w:hAnsi="Times New Roman" w:cs="Times New Roman"/>
          <w:sz w:val="24"/>
          <w:szCs w:val="24"/>
        </w:rPr>
        <w:t>cetes). Int J Med Mushrooms.21</w:t>
      </w:r>
      <w:r w:rsidRPr="0095258B">
        <w:rPr>
          <w:rFonts w:ascii="Times New Roman" w:hAnsi="Times New Roman" w:cs="Times New Roman"/>
          <w:sz w:val="24"/>
          <w:szCs w:val="24"/>
        </w:rPr>
        <w:t>:</w:t>
      </w:r>
      <w:r w:rsidR="00904436">
        <w:rPr>
          <w:rFonts w:ascii="Times New Roman" w:hAnsi="Times New Roman" w:cs="Times New Roman"/>
          <w:sz w:val="24"/>
          <w:szCs w:val="24"/>
        </w:rPr>
        <w:t xml:space="preserve"> </w:t>
      </w:r>
      <w:r w:rsidRPr="0095258B">
        <w:rPr>
          <w:rFonts w:ascii="Times New Roman" w:hAnsi="Times New Roman" w:cs="Times New Roman"/>
          <w:sz w:val="24"/>
          <w:szCs w:val="24"/>
        </w:rPr>
        <w:t>943</w:t>
      </w:r>
    </w:p>
    <w:p w:rsidR="005F2F8E" w:rsidRPr="0095258B" w:rsidRDefault="005F2F8E"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Chaturvedi VK, Agarwal S, Gupta KK, Ramteke PW, Singh MP. (2018)  Medicinal mushroom: boon for ther</w:t>
      </w:r>
      <w:r w:rsidR="00A4235D" w:rsidRPr="0095258B">
        <w:rPr>
          <w:rFonts w:ascii="Times New Roman" w:hAnsi="Times New Roman" w:cs="Times New Roman"/>
          <w:sz w:val="24"/>
          <w:szCs w:val="24"/>
        </w:rPr>
        <w:t>apeutic applications. Biotech 8: 334</w:t>
      </w:r>
    </w:p>
    <w:p w:rsidR="00740369" w:rsidRPr="0095258B" w:rsidRDefault="00740369"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Chen Z (Grace), Bishop KS, Zhang J, Quek SY. </w:t>
      </w:r>
      <w:r w:rsidR="00FF5CC3" w:rsidRPr="0095258B">
        <w:rPr>
          <w:rFonts w:ascii="Times New Roman" w:hAnsi="Times New Roman" w:cs="Times New Roman"/>
          <w:sz w:val="24"/>
          <w:szCs w:val="24"/>
        </w:rPr>
        <w:t xml:space="preserve">(2022) </w:t>
      </w:r>
      <w:r w:rsidRPr="0095258B">
        <w:rPr>
          <w:rFonts w:ascii="Times New Roman" w:hAnsi="Times New Roman" w:cs="Times New Roman"/>
          <w:sz w:val="24"/>
          <w:szCs w:val="24"/>
        </w:rPr>
        <w:t xml:space="preserve">Neuroprotective and Anticarcinogenic Properties of Hericium Mushrooms and the Active Constituents Associated with These Effects: A Review. Food </w:t>
      </w:r>
      <w:r w:rsidR="00A4235D" w:rsidRPr="0095258B">
        <w:rPr>
          <w:rFonts w:ascii="Times New Roman" w:hAnsi="Times New Roman" w:cs="Times New Roman"/>
          <w:sz w:val="24"/>
          <w:szCs w:val="24"/>
        </w:rPr>
        <w:t xml:space="preserve">Science and Engineering </w:t>
      </w:r>
      <w:r w:rsidR="00962BEB" w:rsidRPr="0095258B">
        <w:rPr>
          <w:rFonts w:ascii="Times New Roman" w:hAnsi="Times New Roman" w:cs="Times New Roman"/>
          <w:sz w:val="24"/>
          <w:szCs w:val="24"/>
        </w:rPr>
        <w:t>3:</w:t>
      </w:r>
      <w:r w:rsidR="00904436">
        <w:rPr>
          <w:rFonts w:ascii="Times New Roman" w:hAnsi="Times New Roman" w:cs="Times New Roman"/>
          <w:sz w:val="24"/>
          <w:szCs w:val="24"/>
        </w:rPr>
        <w:t xml:space="preserve"> </w:t>
      </w:r>
      <w:r w:rsidR="00962BEB" w:rsidRPr="0095258B">
        <w:rPr>
          <w:rFonts w:ascii="Times New Roman" w:hAnsi="Times New Roman" w:cs="Times New Roman"/>
          <w:sz w:val="24"/>
          <w:szCs w:val="24"/>
        </w:rPr>
        <w:t>69</w:t>
      </w:r>
      <w:r w:rsidR="00FF5CC3" w:rsidRPr="0095258B">
        <w:rPr>
          <w:rFonts w:ascii="Times New Roman" w:hAnsi="Times New Roman" w:cs="Times New Roman"/>
          <w:sz w:val="24"/>
          <w:szCs w:val="24"/>
        </w:rPr>
        <w:t xml:space="preserve"> </w:t>
      </w:r>
    </w:p>
    <w:p w:rsidR="00962BEB" w:rsidRPr="0095258B" w:rsidRDefault="00962BEB"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Chengwei Liu, Atsushi Minami, Taro Ozaki, Jing Wu, Hirokazu Kawagishi, Jun-ichi Maruyama, and Hideaki Oikawa (2019) Efficient Reconstitution of Basidiomycota Diterpene Erinacine Gene Cluster in Ascomycota Host </w:t>
      </w:r>
      <w:r w:rsidRPr="0095258B">
        <w:rPr>
          <w:rFonts w:ascii="Times New Roman" w:hAnsi="Times New Roman" w:cs="Times New Roman"/>
          <w:i/>
          <w:sz w:val="24"/>
          <w:szCs w:val="24"/>
        </w:rPr>
        <w:t>Aspergillus oryzae</w:t>
      </w:r>
      <w:r w:rsidRPr="0095258B">
        <w:rPr>
          <w:rFonts w:ascii="Times New Roman" w:hAnsi="Times New Roman" w:cs="Times New Roman"/>
          <w:sz w:val="24"/>
          <w:szCs w:val="24"/>
        </w:rPr>
        <w:t xml:space="preserve"> </w:t>
      </w:r>
      <w:r w:rsidR="00A4235D" w:rsidRPr="0095258B">
        <w:rPr>
          <w:rFonts w:ascii="Times New Roman" w:hAnsi="Times New Roman" w:cs="Times New Roman"/>
          <w:sz w:val="24"/>
          <w:szCs w:val="24"/>
        </w:rPr>
        <w:t xml:space="preserve"> </w:t>
      </w:r>
      <w:r w:rsidRPr="0095258B">
        <w:rPr>
          <w:rFonts w:ascii="Times New Roman" w:hAnsi="Times New Roman" w:cs="Times New Roman"/>
          <w:sz w:val="24"/>
          <w:szCs w:val="24"/>
        </w:rPr>
        <w:t>Based on Genomic DNA Sequences. Journal of th</w:t>
      </w:r>
      <w:r w:rsidR="00904436">
        <w:rPr>
          <w:rFonts w:ascii="Times New Roman" w:hAnsi="Times New Roman" w:cs="Times New Roman"/>
          <w:sz w:val="24"/>
          <w:szCs w:val="24"/>
        </w:rPr>
        <w:t>e American Chemical Society 141</w:t>
      </w:r>
      <w:r w:rsidRPr="0095258B">
        <w:rPr>
          <w:rFonts w:ascii="Times New Roman" w:hAnsi="Times New Roman" w:cs="Times New Roman"/>
          <w:sz w:val="24"/>
          <w:szCs w:val="24"/>
        </w:rPr>
        <w:t>: 15519</w:t>
      </w:r>
    </w:p>
    <w:p w:rsidR="00E17C2D" w:rsidRPr="0095258B" w:rsidRDefault="00E17C2D"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lastRenderedPageBreak/>
        <w:t>Christensen M., Heilmann-Clausen J., Walleyn R., Adamčík S. (2004). Wood-inhabiting fungi as indicators of nature value in European beech forests. [In:] Marchetti M. (Ed.), Monitoring and Indicators of Forest Biodiversity in Europe – from Ideas to Operationality. European Forestry Institute Proceedings 51, Saarijarvi, p. 229–237.</w:t>
      </w:r>
    </w:p>
    <w:p w:rsidR="0013114B" w:rsidRPr="0095258B" w:rsidRDefault="00904436" w:rsidP="00C23377">
      <w:pPr>
        <w:spacing w:after="80"/>
        <w:jc w:val="both"/>
        <w:rPr>
          <w:rFonts w:ascii="Times New Roman" w:hAnsi="Times New Roman" w:cs="Times New Roman"/>
          <w:sz w:val="24"/>
          <w:szCs w:val="24"/>
        </w:rPr>
      </w:pPr>
      <w:r>
        <w:rPr>
          <w:rFonts w:ascii="Times New Roman" w:hAnsi="Times New Roman" w:cs="Times New Roman"/>
          <w:sz w:val="24"/>
          <w:szCs w:val="24"/>
        </w:rPr>
        <w:t>Dangien</w:t>
      </w:r>
      <w:r w:rsidR="00CB4795" w:rsidRPr="0095258B">
        <w:rPr>
          <w:rFonts w:ascii="Times New Roman" w:hAnsi="Times New Roman" w:cs="Times New Roman"/>
          <w:sz w:val="24"/>
          <w:szCs w:val="24"/>
        </w:rPr>
        <w:t xml:space="preserve"> </w:t>
      </w:r>
      <w:r w:rsidR="0013114B" w:rsidRPr="0095258B">
        <w:rPr>
          <w:rFonts w:ascii="Times New Roman" w:hAnsi="Times New Roman" w:cs="Times New Roman"/>
          <w:sz w:val="24"/>
          <w:szCs w:val="24"/>
        </w:rPr>
        <w:t xml:space="preserve">B. (1997) </w:t>
      </w:r>
      <w:r w:rsidR="00CB4795" w:rsidRPr="0095258B">
        <w:rPr>
          <w:rFonts w:ascii="Times New Roman" w:hAnsi="Times New Roman" w:cs="Times New Roman"/>
          <w:sz w:val="24"/>
          <w:szCs w:val="24"/>
        </w:rPr>
        <w:t xml:space="preserve"> </w:t>
      </w:r>
      <w:r w:rsidR="0013114B" w:rsidRPr="0095258B">
        <w:rPr>
          <w:rFonts w:ascii="Times New Roman" w:hAnsi="Times New Roman" w:cs="Times New Roman"/>
          <w:sz w:val="24"/>
          <w:szCs w:val="24"/>
        </w:rPr>
        <w:t xml:space="preserve">Les genres </w:t>
      </w:r>
      <w:r w:rsidR="0013114B" w:rsidRPr="0095258B">
        <w:rPr>
          <w:rFonts w:ascii="Times New Roman" w:hAnsi="Times New Roman" w:cs="Times New Roman"/>
          <w:i/>
          <w:sz w:val="24"/>
          <w:szCs w:val="24"/>
        </w:rPr>
        <w:t>Hericium</w:t>
      </w:r>
      <w:r w:rsidR="0013114B" w:rsidRPr="0095258B">
        <w:rPr>
          <w:rFonts w:ascii="Times New Roman" w:hAnsi="Times New Roman" w:cs="Times New Roman"/>
          <w:sz w:val="24"/>
          <w:szCs w:val="24"/>
        </w:rPr>
        <w:t xml:space="preserve"> et </w:t>
      </w:r>
      <w:r w:rsidR="0013114B" w:rsidRPr="0095258B">
        <w:rPr>
          <w:rFonts w:ascii="Times New Roman" w:hAnsi="Times New Roman" w:cs="Times New Roman"/>
          <w:i/>
          <w:sz w:val="24"/>
          <w:szCs w:val="24"/>
        </w:rPr>
        <w:t>Creolophus</w:t>
      </w:r>
      <w:r w:rsidR="0013114B" w:rsidRPr="0095258B">
        <w:rPr>
          <w:rFonts w:ascii="Times New Roman" w:hAnsi="Times New Roman" w:cs="Times New Roman"/>
          <w:sz w:val="24"/>
          <w:szCs w:val="24"/>
        </w:rPr>
        <w:t xml:space="preserve">  en Europe occiden</w:t>
      </w:r>
      <w:r>
        <w:rPr>
          <w:rFonts w:ascii="Times New Roman" w:hAnsi="Times New Roman" w:cs="Times New Roman"/>
          <w:sz w:val="24"/>
          <w:szCs w:val="24"/>
        </w:rPr>
        <w:t>tale. Bull.Soc.Myc.Haut-Rhin 14</w:t>
      </w:r>
      <w:r w:rsidR="0013114B" w:rsidRPr="0095258B">
        <w:rPr>
          <w:rFonts w:ascii="Times New Roman" w:hAnsi="Times New Roman" w:cs="Times New Roman"/>
          <w:sz w:val="24"/>
          <w:szCs w:val="24"/>
        </w:rPr>
        <w:t>:</w:t>
      </w:r>
      <w:r>
        <w:rPr>
          <w:rFonts w:ascii="Times New Roman" w:hAnsi="Times New Roman" w:cs="Times New Roman"/>
          <w:sz w:val="24"/>
          <w:szCs w:val="24"/>
        </w:rPr>
        <w:t xml:space="preserve"> </w:t>
      </w:r>
      <w:r w:rsidR="0013114B" w:rsidRPr="0095258B">
        <w:rPr>
          <w:rFonts w:ascii="Times New Roman" w:hAnsi="Times New Roman" w:cs="Times New Roman"/>
          <w:sz w:val="24"/>
          <w:szCs w:val="24"/>
        </w:rPr>
        <w:t>46</w:t>
      </w:r>
    </w:p>
    <w:p w:rsidR="00A36173" w:rsidRPr="0095258B" w:rsidRDefault="00A36173"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Doll D. (en cours) Liste de champignons récoltés dans le Haut-Rhin. Soc. Myc. Haut-Rhin</w:t>
      </w:r>
    </w:p>
    <w:p w:rsidR="00903875" w:rsidRPr="0095258B" w:rsidRDefault="00903875"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Fei Yang, Honglin Wang, Guoquan Feng, Sulan</w:t>
      </w:r>
      <w:r w:rsidR="00484A65">
        <w:rPr>
          <w:rFonts w:ascii="Times New Roman" w:hAnsi="Times New Roman" w:cs="Times New Roman"/>
          <w:sz w:val="24"/>
          <w:szCs w:val="24"/>
        </w:rPr>
        <w:t xml:space="preserve"> Zhang, Jinmei Wang, Lili Cui, </w:t>
      </w:r>
      <w:r w:rsidRPr="0095258B">
        <w:rPr>
          <w:rFonts w:ascii="Times New Roman" w:hAnsi="Times New Roman" w:cs="Times New Roman"/>
          <w:sz w:val="24"/>
          <w:szCs w:val="24"/>
        </w:rPr>
        <w:t>(2021)</w:t>
      </w:r>
      <w:r w:rsidR="00484A65">
        <w:rPr>
          <w:rFonts w:ascii="Times New Roman" w:hAnsi="Times New Roman" w:cs="Times New Roman"/>
          <w:sz w:val="24"/>
          <w:szCs w:val="24"/>
        </w:rPr>
        <w:t xml:space="preserve"> </w:t>
      </w:r>
      <w:r w:rsidRPr="0095258B">
        <w:rPr>
          <w:rFonts w:ascii="Times New Roman" w:hAnsi="Times New Roman" w:cs="Times New Roman"/>
          <w:sz w:val="24"/>
          <w:szCs w:val="24"/>
        </w:rPr>
        <w:t xml:space="preserve">"Rapid Identification of Chemical Constituents in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Based on LC-MS/MS Metabolomics</w:t>
      </w:r>
      <w:r w:rsidR="00484A65">
        <w:rPr>
          <w:rFonts w:ascii="Times New Roman" w:hAnsi="Times New Roman" w:cs="Times New Roman"/>
          <w:sz w:val="24"/>
          <w:szCs w:val="24"/>
        </w:rPr>
        <w:t>", Journal of Food Quality,</w:t>
      </w:r>
      <w:r w:rsidRPr="0095258B">
        <w:rPr>
          <w:rFonts w:ascii="Times New Roman" w:hAnsi="Times New Roman" w:cs="Times New Roman"/>
          <w:sz w:val="24"/>
          <w:szCs w:val="24"/>
        </w:rPr>
        <w:t xml:space="preserve"> Article ID 5560626</w:t>
      </w:r>
    </w:p>
    <w:p w:rsidR="00160055" w:rsidRPr="0095258B" w:rsidRDefault="00160055"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Fraiture A., Otto P. (eds) 2015. Distribution, ecology &amp; status of 51 macromycetes in Europe. Results of the ECCF Mapping Programme. Botanic Garden Meise, Meise.</w:t>
      </w:r>
    </w:p>
    <w:p w:rsidR="00B8434B" w:rsidRPr="0095258B" w:rsidRDefault="00B8434B"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Gonkhom D, Luangharn T, Raghoonundon B, Hyde KD and Th</w:t>
      </w:r>
      <w:r w:rsidR="00484A65">
        <w:rPr>
          <w:rFonts w:ascii="Times New Roman" w:hAnsi="Times New Roman" w:cs="Times New Roman"/>
          <w:sz w:val="24"/>
          <w:szCs w:val="24"/>
        </w:rPr>
        <w:t xml:space="preserve">ongklang N (2021) </w:t>
      </w:r>
      <w:r w:rsidRPr="0095258B">
        <w:rPr>
          <w:rFonts w:ascii="Times New Roman" w:hAnsi="Times New Roman" w:cs="Times New Roman"/>
          <w:i/>
          <w:sz w:val="24"/>
          <w:szCs w:val="24"/>
        </w:rPr>
        <w:t>Hericium</w:t>
      </w:r>
      <w:r w:rsidRPr="0095258B">
        <w:rPr>
          <w:rFonts w:ascii="Times New Roman" w:hAnsi="Times New Roman" w:cs="Times New Roman"/>
          <w:sz w:val="24"/>
          <w:szCs w:val="24"/>
        </w:rPr>
        <w:t>: A review of the cultivation, health-enhancing applications, economic importance, industrial, and pharmaceutical applications. Fungal Biotec 1 :</w:t>
      </w:r>
      <w:r w:rsidR="00A4235D" w:rsidRPr="0095258B">
        <w:rPr>
          <w:rFonts w:ascii="Times New Roman" w:hAnsi="Times New Roman" w:cs="Times New Roman"/>
          <w:sz w:val="24"/>
          <w:szCs w:val="24"/>
        </w:rPr>
        <w:t xml:space="preserve"> 115</w:t>
      </w:r>
    </w:p>
    <w:p w:rsidR="00F36062" w:rsidRPr="0095258B" w:rsidRDefault="00F36062"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Hallenberg</w:t>
      </w:r>
      <w:proofErr w:type="gramStart"/>
      <w:r w:rsidRPr="0095258B">
        <w:rPr>
          <w:rFonts w:ascii="Times New Roman" w:hAnsi="Times New Roman" w:cs="Times New Roman"/>
          <w:sz w:val="24"/>
          <w:szCs w:val="24"/>
        </w:rPr>
        <w:t>,N</w:t>
      </w:r>
      <w:proofErr w:type="gramEnd"/>
      <w:r w:rsidRPr="0095258B">
        <w:rPr>
          <w:rFonts w:ascii="Times New Roman" w:hAnsi="Times New Roman" w:cs="Times New Roman"/>
          <w:sz w:val="24"/>
          <w:szCs w:val="24"/>
        </w:rPr>
        <w:t>., Ni</w:t>
      </w:r>
      <w:r w:rsidR="00BF4C9B" w:rsidRPr="0095258B">
        <w:rPr>
          <w:rFonts w:ascii="Times New Roman" w:hAnsi="Times New Roman" w:cs="Times New Roman"/>
          <w:sz w:val="24"/>
          <w:szCs w:val="24"/>
        </w:rPr>
        <w:t xml:space="preserve">lsson,R.H. &amp; Robledo,G.. (2013) </w:t>
      </w:r>
      <w:r w:rsidRPr="0095258B">
        <w:rPr>
          <w:rFonts w:ascii="Times New Roman" w:hAnsi="Times New Roman" w:cs="Times New Roman"/>
          <w:sz w:val="24"/>
          <w:szCs w:val="24"/>
        </w:rPr>
        <w:t xml:space="preserve">Species complexes in </w:t>
      </w:r>
      <w:r w:rsidRPr="0095258B">
        <w:rPr>
          <w:rFonts w:ascii="Times New Roman" w:hAnsi="Times New Roman" w:cs="Times New Roman"/>
          <w:i/>
          <w:sz w:val="24"/>
          <w:szCs w:val="24"/>
        </w:rPr>
        <w:t xml:space="preserve">Hericium </w:t>
      </w:r>
      <w:r w:rsidRPr="0095258B">
        <w:rPr>
          <w:rFonts w:ascii="Times New Roman" w:hAnsi="Times New Roman" w:cs="Times New Roman"/>
          <w:sz w:val="24"/>
          <w:szCs w:val="24"/>
        </w:rPr>
        <w:t xml:space="preserve">(Russulales, Agaricomycota) and a new species - </w:t>
      </w:r>
      <w:r w:rsidRPr="0095258B">
        <w:rPr>
          <w:rFonts w:ascii="Times New Roman" w:hAnsi="Times New Roman" w:cs="Times New Roman"/>
          <w:i/>
          <w:sz w:val="24"/>
          <w:szCs w:val="24"/>
        </w:rPr>
        <w:t>Hericium rajchenbergii</w:t>
      </w:r>
      <w:r w:rsidRPr="0095258B">
        <w:rPr>
          <w:rFonts w:ascii="Times New Roman" w:hAnsi="Times New Roman" w:cs="Times New Roman"/>
          <w:sz w:val="24"/>
          <w:szCs w:val="24"/>
        </w:rPr>
        <w:t xml:space="preserve"> </w:t>
      </w:r>
      <w:r w:rsidR="00484A65">
        <w:rPr>
          <w:rFonts w:ascii="Times New Roman" w:hAnsi="Times New Roman" w:cs="Times New Roman"/>
          <w:sz w:val="24"/>
          <w:szCs w:val="24"/>
        </w:rPr>
        <w:t xml:space="preserve">- from southern South America. </w:t>
      </w:r>
      <w:r w:rsidRPr="0095258B">
        <w:rPr>
          <w:rFonts w:ascii="Times New Roman" w:hAnsi="Times New Roman" w:cs="Times New Roman"/>
          <w:sz w:val="24"/>
          <w:szCs w:val="24"/>
        </w:rPr>
        <w:t>Mycol Progress 12 : 413</w:t>
      </w:r>
    </w:p>
    <w:p w:rsidR="006C3F22" w:rsidRPr="0095258B" w:rsidRDefault="006C3F22"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He X, Wang X, Fang J, Chang Y, Ning N, Guo H, Huang L, Huang X, Zhao Z.  (2017) Structures, biological activities, and industrial applications of the polysaccharides from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(Lion's Mane) mushroom: a review.  Int J Biol Macromol. 97:228</w:t>
      </w:r>
    </w:p>
    <w:p w:rsidR="005E401D" w:rsidRPr="0095258B" w:rsidRDefault="005E401D"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 Hyde K.D. et al (2019) The amazing potential of fungi: 50 ways we can exploit fungi industrially. Fungal Diversity </w:t>
      </w:r>
      <w:r w:rsidR="00A4235D" w:rsidRPr="0095258B">
        <w:rPr>
          <w:rFonts w:ascii="Times New Roman" w:hAnsi="Times New Roman" w:cs="Times New Roman"/>
          <w:sz w:val="24"/>
          <w:szCs w:val="24"/>
        </w:rPr>
        <w:t>97:1</w:t>
      </w:r>
    </w:p>
    <w:p w:rsidR="00903875" w:rsidRPr="0095258B" w:rsidRDefault="00903875"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Jian-Hui Liu, Liang Li, Xiao-Dong Shang, Jun-Ling Zhang, Qi Tan, (2016) Anti-Helicobacter pylori activity of bioactive components is</w:t>
      </w:r>
      <w:r w:rsidR="00A4235D" w:rsidRPr="0095258B">
        <w:rPr>
          <w:rFonts w:ascii="Times New Roman" w:hAnsi="Times New Roman" w:cs="Times New Roman"/>
          <w:sz w:val="24"/>
          <w:szCs w:val="24"/>
        </w:rPr>
        <w:t xml:space="preserve">olated from </w:t>
      </w:r>
      <w:r w:rsidR="00A4235D" w:rsidRPr="0095258B">
        <w:rPr>
          <w:rFonts w:ascii="Times New Roman" w:hAnsi="Times New Roman" w:cs="Times New Roman"/>
          <w:i/>
          <w:sz w:val="24"/>
          <w:szCs w:val="24"/>
        </w:rPr>
        <w:t>Hericium erinaceus</w:t>
      </w:r>
      <w:r w:rsidR="00A4235D" w:rsidRPr="0095258B">
        <w:rPr>
          <w:rFonts w:ascii="Times New Roman" w:hAnsi="Times New Roman" w:cs="Times New Roman"/>
          <w:sz w:val="24"/>
          <w:szCs w:val="24"/>
        </w:rPr>
        <w:t xml:space="preserve">. </w:t>
      </w:r>
      <w:r w:rsidRPr="0095258B">
        <w:rPr>
          <w:rFonts w:ascii="Times New Roman" w:hAnsi="Times New Roman" w:cs="Times New Roman"/>
          <w:sz w:val="24"/>
          <w:szCs w:val="24"/>
        </w:rPr>
        <w:t xml:space="preserve"> Journal of Ethnopharmacology 183 : 54</w:t>
      </w:r>
    </w:p>
    <w:p w:rsidR="00042C5A" w:rsidRPr="0095258B" w:rsidRDefault="00042C5A"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Kalucka IL, Olariaga Ibarguren I (n2019)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(Bull.) </w:t>
      </w:r>
      <w:proofErr w:type="gramStart"/>
      <w:r w:rsidRPr="0095258B">
        <w:rPr>
          <w:rFonts w:ascii="Times New Roman" w:hAnsi="Times New Roman" w:cs="Times New Roman"/>
          <w:sz w:val="24"/>
          <w:szCs w:val="24"/>
        </w:rPr>
        <w:t>Pers .</w:t>
      </w:r>
      <w:proofErr w:type="gramEnd"/>
      <w:r w:rsidRPr="0095258B">
        <w:rPr>
          <w:rFonts w:ascii="Times New Roman" w:hAnsi="Times New Roman" w:cs="Times New Roman"/>
          <w:sz w:val="24"/>
          <w:szCs w:val="24"/>
        </w:rPr>
        <w:t xml:space="preserve"> The Global Fungal Red List Initiative. http://iucn.ekoo.se/iucn/species_view/356812. </w:t>
      </w:r>
    </w:p>
    <w:p w:rsidR="00581D92" w:rsidRPr="0095258B" w:rsidRDefault="00484A65" w:rsidP="00C23377">
      <w:pPr>
        <w:spacing w:after="80"/>
        <w:jc w:val="both"/>
        <w:rPr>
          <w:rFonts w:ascii="Times New Roman" w:hAnsi="Times New Roman" w:cs="Times New Roman"/>
          <w:sz w:val="24"/>
          <w:szCs w:val="24"/>
        </w:rPr>
      </w:pPr>
      <w:r>
        <w:rPr>
          <w:rFonts w:ascii="Times New Roman" w:hAnsi="Times New Roman" w:cs="Times New Roman"/>
          <w:sz w:val="24"/>
          <w:szCs w:val="24"/>
        </w:rPr>
        <w:t xml:space="preserve"> Kawagishi H., </w:t>
      </w:r>
      <w:r w:rsidR="00581D92" w:rsidRPr="0095258B">
        <w:rPr>
          <w:rFonts w:ascii="Times New Roman" w:hAnsi="Times New Roman" w:cs="Times New Roman"/>
          <w:sz w:val="24"/>
          <w:szCs w:val="24"/>
        </w:rPr>
        <w:t>Zhuang C., Yu</w:t>
      </w:r>
      <w:r>
        <w:rPr>
          <w:rFonts w:ascii="Times New Roman" w:hAnsi="Times New Roman" w:cs="Times New Roman"/>
          <w:sz w:val="24"/>
          <w:szCs w:val="24"/>
        </w:rPr>
        <w:t xml:space="preserve">noki </w:t>
      </w:r>
      <w:r w:rsidR="00581D92" w:rsidRPr="0095258B">
        <w:rPr>
          <w:rFonts w:ascii="Times New Roman" w:hAnsi="Times New Roman" w:cs="Times New Roman"/>
          <w:sz w:val="24"/>
          <w:szCs w:val="24"/>
        </w:rPr>
        <w:t>R. (</w:t>
      </w:r>
      <w:proofErr w:type="gramStart"/>
      <w:r w:rsidR="00581D92" w:rsidRPr="0095258B">
        <w:rPr>
          <w:rFonts w:ascii="Times New Roman" w:hAnsi="Times New Roman" w:cs="Times New Roman"/>
          <w:sz w:val="24"/>
          <w:szCs w:val="24"/>
        </w:rPr>
        <w:t>2008</w:t>
      </w:r>
      <w:r w:rsidR="002E5FF4" w:rsidRPr="0095258B">
        <w:rPr>
          <w:rFonts w:ascii="Times New Roman" w:hAnsi="Times New Roman" w:cs="Times New Roman"/>
          <w:sz w:val="24"/>
          <w:szCs w:val="24"/>
        </w:rPr>
        <w:t xml:space="preserve"> </w:t>
      </w:r>
      <w:r w:rsidR="00581D92" w:rsidRPr="0095258B">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581D92" w:rsidRPr="0095258B">
        <w:rPr>
          <w:rFonts w:ascii="Times New Roman" w:hAnsi="Times New Roman" w:cs="Times New Roman"/>
          <w:sz w:val="24"/>
          <w:szCs w:val="24"/>
        </w:rPr>
        <w:t xml:space="preserve">Compounds for dementia from </w:t>
      </w:r>
      <w:r w:rsidR="00581D92" w:rsidRPr="0095258B">
        <w:rPr>
          <w:rFonts w:ascii="Times New Roman" w:hAnsi="Times New Roman" w:cs="Times New Roman"/>
          <w:i/>
          <w:sz w:val="24"/>
          <w:szCs w:val="24"/>
        </w:rPr>
        <w:t xml:space="preserve">Hericium erinaceum </w:t>
      </w:r>
      <w:r w:rsidR="00581D92" w:rsidRPr="0095258B">
        <w:rPr>
          <w:rFonts w:ascii="Times New Roman" w:hAnsi="Times New Roman" w:cs="Times New Roman"/>
          <w:sz w:val="24"/>
          <w:szCs w:val="24"/>
        </w:rPr>
        <w:t xml:space="preserve">- Drugs of the Future </w:t>
      </w:r>
      <w:r w:rsidR="00B8434B" w:rsidRPr="0095258B">
        <w:rPr>
          <w:rFonts w:ascii="Times New Roman" w:hAnsi="Times New Roman" w:cs="Times New Roman"/>
          <w:sz w:val="24"/>
          <w:szCs w:val="24"/>
        </w:rPr>
        <w:t>33</w:t>
      </w:r>
      <w:r w:rsidR="00A4235D" w:rsidRPr="0095258B">
        <w:rPr>
          <w:rFonts w:ascii="Times New Roman" w:hAnsi="Times New Roman" w:cs="Times New Roman"/>
          <w:sz w:val="24"/>
          <w:szCs w:val="24"/>
        </w:rPr>
        <w:t>: 149</w:t>
      </w:r>
    </w:p>
    <w:p w:rsidR="00AA6A4C" w:rsidRPr="0095258B" w:rsidRDefault="00904436" w:rsidP="00C23377">
      <w:pPr>
        <w:spacing w:after="80"/>
        <w:jc w:val="both"/>
        <w:rPr>
          <w:rFonts w:ascii="Times New Roman" w:hAnsi="Times New Roman" w:cs="Times New Roman"/>
          <w:sz w:val="24"/>
          <w:szCs w:val="24"/>
        </w:rPr>
      </w:pPr>
      <w:r>
        <w:rPr>
          <w:rFonts w:ascii="Times New Roman" w:hAnsi="Times New Roman" w:cs="Times New Roman"/>
          <w:sz w:val="24"/>
          <w:szCs w:val="24"/>
        </w:rPr>
        <w:t>Koski-Kotiranta,</w:t>
      </w:r>
      <w:r w:rsidR="00AA6A4C" w:rsidRPr="0095258B">
        <w:rPr>
          <w:rFonts w:ascii="Times New Roman" w:hAnsi="Times New Roman" w:cs="Times New Roman"/>
          <w:sz w:val="24"/>
          <w:szCs w:val="24"/>
        </w:rPr>
        <w:t xml:space="preserve"> S. and Niemela, T. (1988): Hydnaceous fungi of the Hericiaceae, Auriscalpiaceae and Climacodontaceae in northwestern Europe. - Karstenia 27: 43</w:t>
      </w:r>
    </w:p>
    <w:p w:rsidR="006710B5" w:rsidRPr="0095258B" w:rsidRDefault="006710B5"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Lai PL, Naidu M, Sabaratnam V, Wong KH, David RP, Kuppusamy UR, Abdullah N, Malek SN.</w:t>
      </w:r>
      <w:r w:rsidR="002E5FF4" w:rsidRPr="0095258B">
        <w:rPr>
          <w:rFonts w:ascii="Times New Roman" w:hAnsi="Times New Roman" w:cs="Times New Roman"/>
          <w:color w:val="212121"/>
          <w:sz w:val="24"/>
          <w:szCs w:val="24"/>
          <w:shd w:val="clear" w:color="auto" w:fill="FFFFFF"/>
        </w:rPr>
        <w:t xml:space="preserve"> (2013) </w:t>
      </w:r>
      <w:r w:rsidRPr="0095258B">
        <w:rPr>
          <w:rFonts w:ascii="Times New Roman" w:hAnsi="Times New Roman" w:cs="Times New Roman"/>
          <w:color w:val="212121"/>
          <w:sz w:val="24"/>
          <w:szCs w:val="24"/>
          <w:shd w:val="clear" w:color="auto" w:fill="FFFFFF"/>
        </w:rPr>
        <w:t xml:space="preserve"> Neurotrophic properties of the Lion's mane medicinal mushroom, </w:t>
      </w:r>
      <w:r w:rsidRPr="0095258B">
        <w:rPr>
          <w:rFonts w:ascii="Times New Roman" w:hAnsi="Times New Roman" w:cs="Times New Roman"/>
          <w:i/>
          <w:color w:val="212121"/>
          <w:sz w:val="24"/>
          <w:szCs w:val="24"/>
          <w:shd w:val="clear" w:color="auto" w:fill="FFFFFF"/>
        </w:rPr>
        <w:t>Hericium erinaceus</w:t>
      </w:r>
      <w:r w:rsidRPr="0095258B">
        <w:rPr>
          <w:rFonts w:ascii="Times New Roman" w:hAnsi="Times New Roman" w:cs="Times New Roman"/>
          <w:color w:val="212121"/>
          <w:sz w:val="24"/>
          <w:szCs w:val="24"/>
          <w:shd w:val="clear" w:color="auto" w:fill="FFFFFF"/>
        </w:rPr>
        <w:t xml:space="preserve"> (Higher Basidiomycetes) from Mal</w:t>
      </w:r>
      <w:r w:rsidR="002E5FF4" w:rsidRPr="0095258B">
        <w:rPr>
          <w:rFonts w:ascii="Times New Roman" w:hAnsi="Times New Roman" w:cs="Times New Roman"/>
          <w:color w:val="212121"/>
          <w:sz w:val="24"/>
          <w:szCs w:val="24"/>
          <w:shd w:val="clear" w:color="auto" w:fill="FFFFFF"/>
        </w:rPr>
        <w:t>aysia. Int J Med Mushrooms. 15:539</w:t>
      </w:r>
    </w:p>
    <w:p w:rsidR="00366E46" w:rsidRPr="0095258B" w:rsidRDefault="00366E46"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 xml:space="preserve">Lee LY, Li IC, Chen WP, Tsai YT, Chen CC, Tung KC (2019) – Thirteen-Week Oral Toxicity Evaluation of Erinacine AEnriched Lion's Mane Medicinal Mushroom, </w:t>
      </w:r>
      <w:r w:rsidRPr="0095258B">
        <w:rPr>
          <w:rFonts w:ascii="Times New Roman" w:hAnsi="Times New Roman" w:cs="Times New Roman"/>
          <w:i/>
          <w:color w:val="212121"/>
          <w:sz w:val="24"/>
          <w:szCs w:val="24"/>
          <w:shd w:val="clear" w:color="auto" w:fill="FFFFFF"/>
        </w:rPr>
        <w:t>Hericium erinaceus</w:t>
      </w:r>
      <w:r w:rsidRPr="0095258B">
        <w:rPr>
          <w:rFonts w:ascii="Times New Roman" w:hAnsi="Times New Roman" w:cs="Times New Roman"/>
          <w:color w:val="212121"/>
          <w:sz w:val="24"/>
          <w:szCs w:val="24"/>
          <w:shd w:val="clear" w:color="auto" w:fill="FFFFFF"/>
        </w:rPr>
        <w:t xml:space="preserve"> (Agaricomycetes), Mycelia in Sprague-Dawley Rats. Int J Med Mushrooms. 21:401</w:t>
      </w:r>
    </w:p>
    <w:p w:rsidR="004205BC" w:rsidRPr="0095258B" w:rsidRDefault="004205BC"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Li, I. C., Chang, H. H., Lin, C. H., Chen, W. P., Lu, T. H., Lee, L. Y., Chen, Y.</w:t>
      </w:r>
      <w:r w:rsidR="00FA5E49" w:rsidRPr="0095258B">
        <w:rPr>
          <w:rFonts w:ascii="Times New Roman" w:hAnsi="Times New Roman" w:cs="Times New Roman"/>
          <w:color w:val="212121"/>
          <w:sz w:val="24"/>
          <w:szCs w:val="24"/>
          <w:shd w:val="clear" w:color="auto" w:fill="FFFFFF"/>
        </w:rPr>
        <w:t xml:space="preserve"> W., Chen, Y. P., Chen, C. C., and</w:t>
      </w:r>
      <w:r w:rsidRPr="0095258B">
        <w:rPr>
          <w:rFonts w:ascii="Times New Roman" w:hAnsi="Times New Roman" w:cs="Times New Roman"/>
          <w:color w:val="212121"/>
          <w:sz w:val="24"/>
          <w:szCs w:val="24"/>
          <w:shd w:val="clear" w:color="auto" w:fill="FFFFFF"/>
        </w:rPr>
        <w:t xml:space="preserve"> Lin, D. P. (2020). Prevention of Early Alzheimer's Disease by Erinacine </w:t>
      </w:r>
      <w:r w:rsidRPr="0095258B">
        <w:rPr>
          <w:rFonts w:ascii="Times New Roman" w:hAnsi="Times New Roman" w:cs="Times New Roman"/>
          <w:color w:val="212121"/>
          <w:sz w:val="24"/>
          <w:szCs w:val="24"/>
          <w:shd w:val="clear" w:color="auto" w:fill="FFFFFF"/>
        </w:rPr>
        <w:lastRenderedPageBreak/>
        <w:t xml:space="preserve">A-Enriched </w:t>
      </w:r>
      <w:r w:rsidRPr="0095258B">
        <w:rPr>
          <w:rFonts w:ascii="Times New Roman" w:hAnsi="Times New Roman" w:cs="Times New Roman"/>
          <w:i/>
          <w:color w:val="212121"/>
          <w:sz w:val="24"/>
          <w:szCs w:val="24"/>
          <w:shd w:val="clear" w:color="auto" w:fill="FFFFFF"/>
        </w:rPr>
        <w:t>Hericium erinaceus</w:t>
      </w:r>
      <w:r w:rsidRPr="0095258B">
        <w:rPr>
          <w:rFonts w:ascii="Times New Roman" w:hAnsi="Times New Roman" w:cs="Times New Roman"/>
          <w:color w:val="212121"/>
          <w:sz w:val="24"/>
          <w:szCs w:val="24"/>
          <w:shd w:val="clear" w:color="auto" w:fill="FFFFFF"/>
        </w:rPr>
        <w:t xml:space="preserve"> Mycelia Pilot Double-Blind Placebo-Controlled Study. Fro</w:t>
      </w:r>
      <w:r w:rsidR="001C4D63" w:rsidRPr="0095258B">
        <w:rPr>
          <w:rFonts w:ascii="Times New Roman" w:hAnsi="Times New Roman" w:cs="Times New Roman"/>
          <w:color w:val="212121"/>
          <w:sz w:val="24"/>
          <w:szCs w:val="24"/>
          <w:shd w:val="clear" w:color="auto" w:fill="FFFFFF"/>
        </w:rPr>
        <w:t>ntiers in aging neuroscience 12</w:t>
      </w:r>
      <w:r w:rsidRPr="0095258B">
        <w:rPr>
          <w:rFonts w:ascii="Times New Roman" w:hAnsi="Times New Roman" w:cs="Times New Roman"/>
          <w:color w:val="212121"/>
          <w:sz w:val="24"/>
          <w:szCs w:val="24"/>
          <w:shd w:val="clear" w:color="auto" w:fill="FFFFFF"/>
        </w:rPr>
        <w:t> :155.</w:t>
      </w:r>
    </w:p>
    <w:p w:rsidR="00E24440" w:rsidRPr="0095258B" w:rsidRDefault="00E24440"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 xml:space="preserve">Ling Lu, Jieli Li, and Yihua Cang (2002) PCR-Based Sensitive Detection of Medicinal Fungi </w:t>
      </w:r>
      <w:r w:rsidRPr="0095258B">
        <w:rPr>
          <w:rFonts w:ascii="Times New Roman" w:hAnsi="Times New Roman" w:cs="Times New Roman"/>
          <w:i/>
          <w:color w:val="212121"/>
          <w:sz w:val="24"/>
          <w:szCs w:val="24"/>
          <w:shd w:val="clear" w:color="auto" w:fill="FFFFFF"/>
        </w:rPr>
        <w:t>Hericium</w:t>
      </w:r>
      <w:r w:rsidRPr="0095258B">
        <w:rPr>
          <w:rFonts w:ascii="Times New Roman" w:hAnsi="Times New Roman" w:cs="Times New Roman"/>
          <w:color w:val="212121"/>
          <w:sz w:val="24"/>
          <w:szCs w:val="24"/>
          <w:shd w:val="clear" w:color="auto" w:fill="FFFFFF"/>
        </w:rPr>
        <w:t xml:space="preserve"> Species from Ribosomal Internal Transcribed Spacer (ITS) Sequences. Biol. Pharm. Bull. 25 : 975</w:t>
      </w:r>
    </w:p>
    <w:p w:rsidR="00337FAB" w:rsidRPr="0095258B" w:rsidRDefault="00337FAB"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Liu JH, Li L, Shang XD, Zhang JL, Tan Q. (2016) Anti-Helicobacter pylori activity of bioactive components isolated from Hericium erinaceus. J Ethnopharmacol.183:54</w:t>
      </w:r>
    </w:p>
    <w:p w:rsidR="004205BC" w:rsidRPr="00BE3826" w:rsidRDefault="00FA5E49" w:rsidP="00C23377">
      <w:pPr>
        <w:spacing w:after="80"/>
        <w:jc w:val="both"/>
        <w:rPr>
          <w:rFonts w:ascii="Times New Roman" w:hAnsi="Times New Roman" w:cs="Times New Roman"/>
          <w:sz w:val="24"/>
          <w:szCs w:val="24"/>
          <w:shd w:val="clear" w:color="auto" w:fill="FFFFFF"/>
        </w:rPr>
      </w:pPr>
      <w:r w:rsidRPr="0095258B">
        <w:rPr>
          <w:rFonts w:ascii="Times New Roman" w:hAnsi="Times New Roman" w:cs="Times New Roman"/>
          <w:color w:val="212121"/>
          <w:sz w:val="24"/>
          <w:szCs w:val="24"/>
          <w:shd w:val="clear" w:color="auto" w:fill="FFFFFF"/>
        </w:rPr>
        <w:t xml:space="preserve">MyComestible (2020)  l’Hydne hérisson. </w:t>
      </w:r>
      <w:hyperlink r:id="rId31" w:history="1">
        <w:r w:rsidR="0088785F" w:rsidRPr="00BE3826">
          <w:rPr>
            <w:rStyle w:val="Lienhypertexte"/>
            <w:rFonts w:ascii="Times New Roman" w:hAnsi="Times New Roman" w:cs="Times New Roman"/>
            <w:color w:val="auto"/>
            <w:sz w:val="24"/>
            <w:szCs w:val="24"/>
            <w:shd w:val="clear" w:color="auto" w:fill="FFFFFF"/>
          </w:rPr>
          <w:t>https://mycomestible.fr/champignons/hydne-herisson/</w:t>
        </w:r>
      </w:hyperlink>
    </w:p>
    <w:p w:rsidR="0088785F" w:rsidRPr="0095258B" w:rsidRDefault="0088785F"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Nagano J., M, Shimizu K, Kondo R, Hayashi C, Sato D,</w:t>
      </w:r>
      <w:r w:rsidR="001C4D63" w:rsidRPr="0095258B">
        <w:rPr>
          <w:rFonts w:ascii="Times New Roman" w:hAnsi="Times New Roman" w:cs="Times New Roman"/>
          <w:color w:val="212121"/>
          <w:sz w:val="24"/>
          <w:szCs w:val="24"/>
          <w:shd w:val="clear" w:color="auto" w:fill="FFFFFF"/>
        </w:rPr>
        <w:t xml:space="preserve"> Kitagawa K, Ohnuki K (2010) </w:t>
      </w:r>
      <w:r w:rsidRPr="0095258B">
        <w:rPr>
          <w:rFonts w:ascii="Times New Roman" w:hAnsi="Times New Roman" w:cs="Times New Roman"/>
          <w:color w:val="212121"/>
          <w:sz w:val="24"/>
          <w:szCs w:val="24"/>
          <w:shd w:val="clear" w:color="auto" w:fill="FFFFFF"/>
        </w:rPr>
        <w:t>Reduction of depression and anxiety by 4 w</w:t>
      </w:r>
      <w:r w:rsidR="000E3B89" w:rsidRPr="0095258B">
        <w:rPr>
          <w:rFonts w:ascii="Times New Roman" w:hAnsi="Times New Roman" w:cs="Times New Roman"/>
          <w:color w:val="212121"/>
          <w:sz w:val="24"/>
          <w:szCs w:val="24"/>
          <w:shd w:val="clear" w:color="auto" w:fill="FFFFFF"/>
        </w:rPr>
        <w:t xml:space="preserve">eeks </w:t>
      </w:r>
      <w:r w:rsidR="000E3B89" w:rsidRPr="0095258B">
        <w:rPr>
          <w:rFonts w:ascii="Times New Roman" w:hAnsi="Times New Roman" w:cs="Times New Roman"/>
          <w:i/>
          <w:color w:val="212121"/>
          <w:sz w:val="24"/>
          <w:szCs w:val="24"/>
          <w:shd w:val="clear" w:color="auto" w:fill="FFFFFF"/>
        </w:rPr>
        <w:t>Hericium erinaceus</w:t>
      </w:r>
      <w:r w:rsidR="000E3B89" w:rsidRPr="0095258B">
        <w:rPr>
          <w:rFonts w:ascii="Times New Roman" w:hAnsi="Times New Roman" w:cs="Times New Roman"/>
          <w:color w:val="212121"/>
          <w:sz w:val="24"/>
          <w:szCs w:val="24"/>
          <w:shd w:val="clear" w:color="auto" w:fill="FFFFFF"/>
        </w:rPr>
        <w:t xml:space="preserve"> intake.</w:t>
      </w:r>
      <w:r w:rsidRPr="0095258B">
        <w:rPr>
          <w:rFonts w:ascii="Times New Roman" w:hAnsi="Times New Roman" w:cs="Times New Roman"/>
          <w:color w:val="212121"/>
          <w:sz w:val="24"/>
          <w:szCs w:val="24"/>
          <w:shd w:val="clear" w:color="auto" w:fill="FFFFFF"/>
        </w:rPr>
        <w:t xml:space="preserve"> Biomed Res. 31:231</w:t>
      </w:r>
    </w:p>
    <w:p w:rsidR="00054608" w:rsidRPr="0095258B" w:rsidRDefault="00054608" w:rsidP="00C23377">
      <w:pPr>
        <w:spacing w:after="80"/>
        <w:jc w:val="both"/>
        <w:rPr>
          <w:rFonts w:ascii="Times New Roman" w:hAnsi="Times New Roman" w:cs="Times New Roman"/>
          <w:color w:val="212121"/>
          <w:sz w:val="24"/>
          <w:szCs w:val="24"/>
          <w:shd w:val="clear" w:color="auto" w:fill="FFFFFF"/>
        </w:rPr>
      </w:pPr>
      <w:r w:rsidRPr="0095258B">
        <w:rPr>
          <w:rFonts w:ascii="Times New Roman" w:hAnsi="Times New Roman" w:cs="Times New Roman"/>
          <w:color w:val="212121"/>
          <w:sz w:val="24"/>
          <w:szCs w:val="24"/>
          <w:shd w:val="clear" w:color="auto" w:fill="FFFFFF"/>
        </w:rPr>
        <w:t>Park, H.G., Ko, H-G</w:t>
      </w:r>
      <w:r w:rsidR="009E3F01" w:rsidRPr="0095258B">
        <w:rPr>
          <w:rFonts w:ascii="Times New Roman" w:hAnsi="Times New Roman" w:cs="Times New Roman"/>
          <w:color w:val="212121"/>
          <w:sz w:val="24"/>
          <w:szCs w:val="24"/>
          <w:shd w:val="clear" w:color="auto" w:fill="FFFFFF"/>
        </w:rPr>
        <w:t>, Park, W-M. (2004)</w:t>
      </w:r>
      <w:r w:rsidRPr="0095258B">
        <w:rPr>
          <w:rFonts w:ascii="Times New Roman" w:hAnsi="Times New Roman" w:cs="Times New Roman"/>
          <w:color w:val="212121"/>
          <w:sz w:val="24"/>
          <w:szCs w:val="24"/>
          <w:shd w:val="clear" w:color="auto" w:fill="FFFFFF"/>
        </w:rPr>
        <w:t>.Molecular Identification of Asian Isolates of Medicinal Mushroom Hericium erinaceum by Phylogenet</w:t>
      </w:r>
      <w:r w:rsidR="009E3F01" w:rsidRPr="0095258B">
        <w:rPr>
          <w:rFonts w:ascii="Times New Roman" w:hAnsi="Times New Roman" w:cs="Times New Roman"/>
          <w:color w:val="212121"/>
          <w:sz w:val="24"/>
          <w:szCs w:val="24"/>
          <w:shd w:val="clear" w:color="auto" w:fill="FFFFFF"/>
        </w:rPr>
        <w:t xml:space="preserve">ic Analysis of Nuclear ITS rDNAJ.  Microb.  Biotech. </w:t>
      </w:r>
      <w:proofErr w:type="gramStart"/>
      <w:r w:rsidR="009E3F01" w:rsidRPr="0095258B">
        <w:rPr>
          <w:rFonts w:ascii="Times New Roman" w:hAnsi="Times New Roman" w:cs="Times New Roman"/>
          <w:color w:val="212121"/>
          <w:sz w:val="24"/>
          <w:szCs w:val="24"/>
          <w:shd w:val="clear" w:color="auto" w:fill="FFFFFF"/>
        </w:rPr>
        <w:t>14. :816</w:t>
      </w:r>
      <w:proofErr w:type="gramEnd"/>
    </w:p>
    <w:p w:rsidR="006710B5" w:rsidRPr="0095258B" w:rsidRDefault="006710B5"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Ratto, </w:t>
      </w:r>
      <w:r w:rsidR="00476398" w:rsidRPr="0095258B">
        <w:rPr>
          <w:rFonts w:ascii="Times New Roman" w:hAnsi="Times New Roman" w:cs="Times New Roman"/>
          <w:sz w:val="24"/>
          <w:szCs w:val="24"/>
        </w:rPr>
        <w:t xml:space="preserve">D., </w:t>
      </w:r>
      <w:r w:rsidRPr="0095258B">
        <w:rPr>
          <w:rFonts w:ascii="Times New Roman" w:hAnsi="Times New Roman" w:cs="Times New Roman"/>
          <w:sz w:val="24"/>
          <w:szCs w:val="24"/>
        </w:rPr>
        <w:t>Coran</w:t>
      </w:r>
      <w:proofErr w:type="gramStart"/>
      <w:r w:rsidR="00476398" w:rsidRPr="0095258B">
        <w:rPr>
          <w:rFonts w:ascii="Times New Roman" w:hAnsi="Times New Roman" w:cs="Times New Roman"/>
          <w:sz w:val="24"/>
          <w:szCs w:val="24"/>
        </w:rPr>
        <w:t>,</w:t>
      </w:r>
      <w:r w:rsidRPr="0095258B">
        <w:rPr>
          <w:rFonts w:ascii="Times New Roman" w:hAnsi="Times New Roman" w:cs="Times New Roman"/>
          <w:sz w:val="24"/>
          <w:szCs w:val="24"/>
        </w:rPr>
        <w:t>a</w:t>
      </w:r>
      <w:proofErr w:type="gramEnd"/>
      <w:r w:rsidR="00476398" w:rsidRPr="0095258B">
        <w:rPr>
          <w:rFonts w:ascii="Times New Roman" w:hAnsi="Times New Roman" w:cs="Times New Roman"/>
          <w:sz w:val="24"/>
          <w:szCs w:val="24"/>
        </w:rPr>
        <w:t xml:space="preserve"> F., </w:t>
      </w:r>
      <w:r w:rsidRPr="0095258B">
        <w:rPr>
          <w:rFonts w:ascii="Times New Roman" w:hAnsi="Times New Roman" w:cs="Times New Roman"/>
          <w:sz w:val="24"/>
          <w:szCs w:val="24"/>
        </w:rPr>
        <w:t xml:space="preserve"> Mannucci</w:t>
      </w:r>
      <w:r w:rsidR="00476398" w:rsidRPr="0095258B">
        <w:rPr>
          <w:rFonts w:ascii="Times New Roman" w:hAnsi="Times New Roman" w:cs="Times New Roman"/>
          <w:sz w:val="24"/>
          <w:szCs w:val="24"/>
        </w:rPr>
        <w:t>, B.</w:t>
      </w:r>
      <w:r w:rsidRPr="0095258B">
        <w:rPr>
          <w:rFonts w:ascii="Times New Roman" w:hAnsi="Times New Roman" w:cs="Times New Roman"/>
          <w:sz w:val="24"/>
          <w:szCs w:val="24"/>
        </w:rPr>
        <w:t>, Erica C. Priori</w:t>
      </w:r>
      <w:r w:rsidR="00476398" w:rsidRPr="0095258B">
        <w:rPr>
          <w:rFonts w:ascii="Times New Roman" w:hAnsi="Times New Roman" w:cs="Times New Roman"/>
          <w:sz w:val="24"/>
          <w:szCs w:val="24"/>
        </w:rPr>
        <w:t xml:space="preserve"> E.C</w:t>
      </w:r>
      <w:r w:rsidR="00476398" w:rsidRPr="0095258B">
        <w:rPr>
          <w:rFonts w:ascii="Times New Roman" w:hAnsi="Times New Roman" w:cs="Times New Roman"/>
          <w:i/>
          <w:sz w:val="24"/>
          <w:szCs w:val="24"/>
        </w:rPr>
        <w:t>., et al</w:t>
      </w:r>
      <w:r w:rsidR="00476398" w:rsidRPr="0095258B">
        <w:rPr>
          <w:rFonts w:ascii="Times New Roman" w:hAnsi="Times New Roman" w:cs="Times New Roman"/>
          <w:sz w:val="24"/>
          <w:szCs w:val="24"/>
        </w:rPr>
        <w:t>.</w:t>
      </w:r>
      <w:r w:rsidRPr="0095258B">
        <w:rPr>
          <w:rFonts w:ascii="Times New Roman" w:hAnsi="Times New Roman" w:cs="Times New Roman"/>
          <w:sz w:val="24"/>
          <w:szCs w:val="24"/>
        </w:rPr>
        <w:t xml:space="preserve">. </w:t>
      </w:r>
      <w:r w:rsidR="001E55F0" w:rsidRPr="0095258B">
        <w:rPr>
          <w:rFonts w:ascii="Times New Roman" w:hAnsi="Times New Roman" w:cs="Times New Roman"/>
          <w:sz w:val="24"/>
          <w:szCs w:val="24"/>
        </w:rPr>
        <w:t>(</w:t>
      </w:r>
      <w:r w:rsidRPr="0095258B">
        <w:rPr>
          <w:rFonts w:ascii="Times New Roman" w:hAnsi="Times New Roman" w:cs="Times New Roman"/>
          <w:sz w:val="24"/>
          <w:szCs w:val="24"/>
        </w:rPr>
        <w:t>2019</w:t>
      </w:r>
      <w:r w:rsidR="001E55F0" w:rsidRPr="0095258B">
        <w:rPr>
          <w:rFonts w:ascii="Times New Roman" w:hAnsi="Times New Roman" w:cs="Times New Roman"/>
          <w:sz w:val="24"/>
          <w:szCs w:val="24"/>
        </w:rPr>
        <w:t>)</w:t>
      </w:r>
      <w:r w:rsidRPr="0095258B">
        <w:rPr>
          <w:rFonts w:ascii="Times New Roman" w:hAnsi="Times New Roman" w:cs="Times New Roman"/>
          <w:sz w:val="24"/>
          <w:szCs w:val="24"/>
        </w:rPr>
        <w:t>.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Improves Recognition Memory and Induces Hippocampal and Cerebellar Neurogenesis in Frail Mice d</w:t>
      </w:r>
      <w:r w:rsidR="001E55F0" w:rsidRPr="0095258B">
        <w:rPr>
          <w:rFonts w:ascii="Times New Roman" w:hAnsi="Times New Roman" w:cs="Times New Roman"/>
          <w:sz w:val="24"/>
          <w:szCs w:val="24"/>
        </w:rPr>
        <w:t>uring Aging" Nutrients 11</w:t>
      </w:r>
      <w:r w:rsidRPr="0095258B">
        <w:rPr>
          <w:rFonts w:ascii="Times New Roman" w:hAnsi="Times New Roman" w:cs="Times New Roman"/>
          <w:sz w:val="24"/>
          <w:szCs w:val="24"/>
        </w:rPr>
        <w:t>: 715</w:t>
      </w:r>
    </w:p>
    <w:p w:rsidR="00012B7D" w:rsidRPr="0095258B" w:rsidRDefault="00012B7D"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Richard, M. (2008). Un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étonnant ! Bull.Soc.Myc.Haut-Rhin 25 :</w:t>
      </w:r>
      <w:r w:rsidR="00F30EB6" w:rsidRPr="0095258B">
        <w:rPr>
          <w:rFonts w:ascii="Times New Roman" w:hAnsi="Times New Roman" w:cs="Times New Roman"/>
          <w:sz w:val="24"/>
          <w:szCs w:val="24"/>
        </w:rPr>
        <w:t>55</w:t>
      </w:r>
    </w:p>
    <w:p w:rsidR="001E55F0" w:rsidRPr="0095258B" w:rsidRDefault="001E55F0"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Roda E, Priori EC, Ratto D, De Luca F, Di Iorio C, Angelone P, Locatelli CA, Desiderio A, Goppa L, Savino E, Bottone MG, Rossi P (2021). Neuroprotective Metabolites </w:t>
      </w:r>
      <w:r w:rsidRPr="0095258B">
        <w:rPr>
          <w:rFonts w:ascii="Times New Roman" w:hAnsi="Times New Roman" w:cs="Times New Roman"/>
          <w:i/>
          <w:sz w:val="24"/>
          <w:szCs w:val="24"/>
        </w:rPr>
        <w:t>of Hericium erinaceus</w:t>
      </w:r>
      <w:r w:rsidRPr="0095258B">
        <w:rPr>
          <w:rFonts w:ascii="Times New Roman" w:hAnsi="Times New Roman" w:cs="Times New Roman"/>
          <w:sz w:val="24"/>
          <w:szCs w:val="24"/>
        </w:rPr>
        <w:t xml:space="preserve"> Promote Neuro-Healthy Aging. International Journal of Molecular Sciences. 22</w:t>
      </w:r>
      <w:r w:rsidR="00476398" w:rsidRPr="0095258B">
        <w:rPr>
          <w:rFonts w:ascii="Times New Roman" w:hAnsi="Times New Roman" w:cs="Times New Roman"/>
          <w:sz w:val="24"/>
          <w:szCs w:val="24"/>
        </w:rPr>
        <w:t>:6379</w:t>
      </w:r>
      <w:r w:rsidRPr="0095258B">
        <w:rPr>
          <w:rFonts w:ascii="Times New Roman" w:hAnsi="Times New Roman" w:cs="Times New Roman"/>
          <w:sz w:val="24"/>
          <w:szCs w:val="24"/>
        </w:rPr>
        <w:t xml:space="preserve"> </w:t>
      </w:r>
      <w:r w:rsidR="00476398" w:rsidRPr="0095258B">
        <w:rPr>
          <w:rFonts w:ascii="Times New Roman" w:hAnsi="Times New Roman" w:cs="Times New Roman"/>
          <w:sz w:val="24"/>
          <w:szCs w:val="24"/>
        </w:rPr>
        <w:t xml:space="preserve"> </w:t>
      </w:r>
    </w:p>
    <w:p w:rsidR="003E0D64" w:rsidRPr="0095258B" w:rsidRDefault="003E0D64"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Roda E, Ratto D, De Luca F, Desiderio A, Ramieri M, Goppa L, Savino E, Bottone MG, Locatelli CA, Rossi P. (2022) Searching for a Longevity Food, We Bump into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Primordium Rich in Ergothioneine: The “Longevity Vitamin” Improves Locomotor Performances during Aging. Nutrients. 14:1177</w:t>
      </w:r>
    </w:p>
    <w:p w:rsidR="00135562" w:rsidRPr="0095258B" w:rsidRDefault="00135562"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Seoung Rak Lee, Kiwon Jung, Hyung Jun Noh, Yong Joo Park, Hye Lim Lee, Kang Ro Lee, Ki Sung Kang, Ki Hyun Kim (2015) A new cerebroside from the fruiting bodies of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and its applicability to cancer treatment, Bioorganic &amp; Medicinal Chemistry Letters 25 : 5712</w:t>
      </w:r>
    </w:p>
    <w:p w:rsidR="00C919CF" w:rsidRPr="0095258B" w:rsidRDefault="00C919CF"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Shoji Kobayashi, Tomoki Tamura, Mizuho Koshishiba, Takeshi Yasumoto, Satoshi Shimizu, Tomo</w:t>
      </w:r>
      <w:r w:rsidR="00484A65">
        <w:rPr>
          <w:rFonts w:ascii="Times New Roman" w:hAnsi="Times New Roman" w:cs="Times New Roman"/>
          <w:sz w:val="24"/>
          <w:szCs w:val="24"/>
        </w:rPr>
        <w:t>ki Kintaka, Kaoru Nagai</w:t>
      </w:r>
      <w:proofErr w:type="gramStart"/>
      <w:r w:rsidR="00484A65">
        <w:rPr>
          <w:rFonts w:ascii="Times New Roman" w:hAnsi="Times New Roman" w:cs="Times New Roman"/>
          <w:sz w:val="24"/>
          <w:szCs w:val="24"/>
        </w:rPr>
        <w:t>.(</w:t>
      </w:r>
      <w:proofErr w:type="gramEnd"/>
      <w:r w:rsidR="00484A65">
        <w:rPr>
          <w:rFonts w:ascii="Times New Roman" w:hAnsi="Times New Roman" w:cs="Times New Roman"/>
          <w:sz w:val="24"/>
          <w:szCs w:val="24"/>
        </w:rPr>
        <w:t xml:space="preserve">2021) </w:t>
      </w:r>
      <w:r w:rsidRPr="0095258B">
        <w:rPr>
          <w:rFonts w:ascii="Times New Roman" w:hAnsi="Times New Roman" w:cs="Times New Roman"/>
          <w:sz w:val="24"/>
          <w:szCs w:val="24"/>
        </w:rPr>
        <w:t>Total Synthesis, Structure Revision, and Neuroprotective Effect of Hericenone</w:t>
      </w:r>
      <w:r w:rsidR="001C4D63" w:rsidRPr="0095258B">
        <w:rPr>
          <w:rFonts w:ascii="Times New Roman" w:hAnsi="Times New Roman" w:cs="Times New Roman"/>
          <w:sz w:val="24"/>
          <w:szCs w:val="24"/>
        </w:rPr>
        <w:t xml:space="preserve">s C–H and Their Derivatives. </w:t>
      </w:r>
      <w:r w:rsidRPr="0095258B">
        <w:rPr>
          <w:rFonts w:ascii="Times New Roman" w:hAnsi="Times New Roman" w:cs="Times New Roman"/>
          <w:sz w:val="24"/>
          <w:szCs w:val="24"/>
        </w:rPr>
        <w:t>Journal</w:t>
      </w:r>
      <w:r w:rsidR="001C4D63" w:rsidRPr="0095258B">
        <w:rPr>
          <w:rFonts w:ascii="Times New Roman" w:hAnsi="Times New Roman" w:cs="Times New Roman"/>
          <w:sz w:val="24"/>
          <w:szCs w:val="24"/>
        </w:rPr>
        <w:t xml:space="preserve"> of Organic Chemistry 86 : 2602</w:t>
      </w:r>
    </w:p>
    <w:p w:rsidR="00236ED8" w:rsidRPr="0095258B" w:rsidRDefault="00236ED8"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Sokół S, Golak-Siwulska I, Sobie</w:t>
      </w:r>
      <w:r w:rsidR="00484A65">
        <w:rPr>
          <w:rFonts w:ascii="Times New Roman" w:hAnsi="Times New Roman" w:cs="Times New Roman"/>
          <w:sz w:val="24"/>
          <w:szCs w:val="24"/>
        </w:rPr>
        <w:t xml:space="preserve">ralski K, Siwulski M, Górka K. </w:t>
      </w:r>
      <w:r w:rsidRPr="0095258B">
        <w:rPr>
          <w:rFonts w:ascii="Times New Roman" w:hAnsi="Times New Roman" w:cs="Times New Roman"/>
          <w:sz w:val="24"/>
          <w:szCs w:val="24"/>
        </w:rPr>
        <w:t xml:space="preserve">(2015) Biology, cultivation, and medicinal functions of the mushroom </w:t>
      </w:r>
      <w:r w:rsidRPr="0095258B">
        <w:rPr>
          <w:rFonts w:ascii="Times New Roman" w:hAnsi="Times New Roman" w:cs="Times New Roman"/>
          <w:i/>
          <w:sz w:val="24"/>
          <w:szCs w:val="24"/>
        </w:rPr>
        <w:t>Hericium erinaceum</w:t>
      </w:r>
      <w:r w:rsidRPr="0095258B">
        <w:rPr>
          <w:rFonts w:ascii="Times New Roman" w:hAnsi="Times New Roman" w:cs="Times New Roman"/>
          <w:sz w:val="24"/>
          <w:szCs w:val="24"/>
        </w:rPr>
        <w:t>. Acta Mycol. 50:1069.</w:t>
      </w:r>
    </w:p>
    <w:p w:rsidR="00476398" w:rsidRPr="0095258B" w:rsidRDefault="00484A65" w:rsidP="00C23377">
      <w:pPr>
        <w:spacing w:after="80"/>
        <w:jc w:val="both"/>
        <w:rPr>
          <w:rFonts w:ascii="Times New Roman" w:hAnsi="Times New Roman" w:cs="Times New Roman"/>
          <w:sz w:val="24"/>
          <w:szCs w:val="24"/>
        </w:rPr>
      </w:pPr>
      <w:r>
        <w:rPr>
          <w:rFonts w:ascii="Times New Roman" w:hAnsi="Times New Roman" w:cs="Times New Roman"/>
          <w:sz w:val="24"/>
          <w:szCs w:val="24"/>
        </w:rPr>
        <w:t xml:space="preserve">Spelman, K.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00476398" w:rsidRPr="0095258B">
        <w:rPr>
          <w:rFonts w:ascii="Times New Roman" w:hAnsi="Times New Roman" w:cs="Times New Roman"/>
          <w:sz w:val="24"/>
          <w:szCs w:val="24"/>
        </w:rPr>
        <w:t xml:space="preserve">Sutherland, E. (2017). Neurological Activity of Lion’s Mane </w:t>
      </w:r>
      <w:r>
        <w:rPr>
          <w:rFonts w:ascii="Times New Roman" w:hAnsi="Times New Roman" w:cs="Times New Roman"/>
          <w:i/>
          <w:sz w:val="24"/>
          <w:szCs w:val="24"/>
        </w:rPr>
        <w:t>(</w:t>
      </w:r>
      <w:r w:rsidR="00476398" w:rsidRPr="0095258B">
        <w:rPr>
          <w:rFonts w:ascii="Times New Roman" w:hAnsi="Times New Roman" w:cs="Times New Roman"/>
          <w:i/>
          <w:sz w:val="24"/>
          <w:szCs w:val="24"/>
        </w:rPr>
        <w:t>Hericium erinaceus</w:t>
      </w:r>
      <w:r w:rsidR="00476398" w:rsidRPr="0095258B">
        <w:rPr>
          <w:rFonts w:ascii="Times New Roman" w:hAnsi="Times New Roman" w:cs="Times New Roman"/>
          <w:sz w:val="24"/>
          <w:szCs w:val="24"/>
        </w:rPr>
        <w:t>). Journal of Restorative Medicine. 6 : 19</w:t>
      </w:r>
    </w:p>
    <w:p w:rsidR="00C77620" w:rsidRPr="0095258B" w:rsidRDefault="00C77620"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Stalpers J.A. (1996) The aphyllophoraceous fungi II. Keys to the species of the Hericiales. Studies in Mycology No. 40</w:t>
      </w:r>
    </w:p>
    <w:p w:rsidR="00794AE4" w:rsidRPr="0095258B" w:rsidRDefault="00794AE4"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lastRenderedPageBreak/>
        <w:t>Thongbai B, Rapior S, Hyde KD, Wittstein K, Stadler M (2015)</w:t>
      </w:r>
      <w:r w:rsidR="00381F6E" w:rsidRPr="0095258B">
        <w:rPr>
          <w:rFonts w:ascii="Times New Roman" w:hAnsi="Times New Roman" w:cs="Times New Roman"/>
          <w:sz w:val="24"/>
          <w:szCs w:val="24"/>
        </w:rPr>
        <w:t xml:space="preserve">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an amazing medicinal mushroom. Mycol</w:t>
      </w:r>
      <w:r w:rsidR="00381F6E" w:rsidRPr="0095258B">
        <w:rPr>
          <w:rFonts w:ascii="Times New Roman" w:hAnsi="Times New Roman" w:cs="Times New Roman"/>
          <w:sz w:val="24"/>
          <w:szCs w:val="24"/>
        </w:rPr>
        <w:t xml:space="preserve"> </w:t>
      </w:r>
      <w:r w:rsidR="001C4D63" w:rsidRPr="0095258B">
        <w:rPr>
          <w:rFonts w:ascii="Times New Roman" w:hAnsi="Times New Roman" w:cs="Times New Roman"/>
          <w:sz w:val="24"/>
          <w:szCs w:val="24"/>
        </w:rPr>
        <w:t>Prog 14:1</w:t>
      </w:r>
    </w:p>
    <w:p w:rsidR="005867CB" w:rsidRPr="0095258B" w:rsidRDefault="005867CB"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Tsai, P. C., Wu, Y. K., Hu, J. H., Li, I. C., Lin, T. W., Chen, C. C., &amp; Kuo, C. F. (2021). Preclinical Bioavailability, Tissue Distribution, and Protein Binding Studies of Erinacine A, a Bioactive Compound from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Mycelia Using Validated LC-MS/MS Method. Molecules (Basel, Switz</w:t>
      </w:r>
      <w:r w:rsidR="001C4D63" w:rsidRPr="0095258B">
        <w:rPr>
          <w:rFonts w:ascii="Times New Roman" w:hAnsi="Times New Roman" w:cs="Times New Roman"/>
          <w:sz w:val="24"/>
          <w:szCs w:val="24"/>
        </w:rPr>
        <w:t>erland), 26 : 4510</w:t>
      </w:r>
    </w:p>
    <w:p w:rsidR="00F66B77" w:rsidRPr="0095258B" w:rsidRDefault="00484A65" w:rsidP="00C23377">
      <w:pPr>
        <w:spacing w:after="80"/>
        <w:jc w:val="both"/>
        <w:rPr>
          <w:rFonts w:ascii="Times New Roman" w:hAnsi="Times New Roman" w:cs="Times New Roman"/>
          <w:sz w:val="24"/>
          <w:szCs w:val="24"/>
        </w:rPr>
      </w:pPr>
      <w:r>
        <w:rPr>
          <w:rFonts w:ascii="Times New Roman" w:hAnsi="Times New Roman" w:cs="Times New Roman"/>
          <w:sz w:val="24"/>
          <w:szCs w:val="24"/>
        </w:rPr>
        <w:t xml:space="preserve">Vălu, V., </w:t>
      </w:r>
      <w:r w:rsidR="00287A82" w:rsidRPr="0095258B">
        <w:rPr>
          <w:rFonts w:ascii="Times New Roman" w:hAnsi="Times New Roman" w:cs="Times New Roman"/>
          <w:sz w:val="24"/>
          <w:szCs w:val="24"/>
        </w:rPr>
        <w:t xml:space="preserve">Soare, L. C., Sutan, A., </w:t>
      </w:r>
      <w:r>
        <w:rPr>
          <w:rFonts w:ascii="Times New Roman" w:hAnsi="Times New Roman" w:cs="Times New Roman"/>
          <w:sz w:val="24"/>
          <w:szCs w:val="24"/>
        </w:rPr>
        <w:t>Ducu, C., Moga, S., Hritcu, L.</w:t>
      </w:r>
      <w:r w:rsidR="00287A82" w:rsidRPr="0095258B">
        <w:rPr>
          <w:rFonts w:ascii="Times New Roman" w:hAnsi="Times New Roman" w:cs="Times New Roman"/>
          <w:sz w:val="24"/>
          <w:szCs w:val="24"/>
        </w:rPr>
        <w:t xml:space="preserve">, </w:t>
      </w:r>
      <w:r w:rsidR="00C23377">
        <w:rPr>
          <w:rFonts w:ascii="Times New Roman" w:hAnsi="Times New Roman" w:cs="Times New Roman"/>
          <w:sz w:val="24"/>
          <w:szCs w:val="24"/>
        </w:rPr>
        <w:t xml:space="preserve">Boiangiu, R., </w:t>
      </w:r>
      <w:r w:rsidR="00287A82" w:rsidRPr="0095258B">
        <w:rPr>
          <w:rFonts w:ascii="Times New Roman" w:hAnsi="Times New Roman" w:cs="Times New Roman"/>
          <w:sz w:val="24"/>
          <w:szCs w:val="24"/>
        </w:rPr>
        <w:t>Carradori, S.</w:t>
      </w:r>
      <w:r w:rsidR="00F66B77" w:rsidRPr="0095258B">
        <w:rPr>
          <w:rFonts w:ascii="Times New Roman" w:hAnsi="Times New Roman" w:cs="Times New Roman"/>
          <w:sz w:val="24"/>
          <w:szCs w:val="24"/>
        </w:rPr>
        <w:t xml:space="preserve">. (2020). Optimization of Ultrasonic Extraction to Obtain Erinacine A and Polyphenols with Antioxidant Activity from the Fungal Biomass of </w:t>
      </w:r>
      <w:r w:rsidR="00F66B77" w:rsidRPr="0095258B">
        <w:rPr>
          <w:rFonts w:ascii="Times New Roman" w:hAnsi="Times New Roman" w:cs="Times New Roman"/>
          <w:i/>
          <w:sz w:val="24"/>
          <w:szCs w:val="24"/>
        </w:rPr>
        <w:t>Hericium erinaceu</w:t>
      </w:r>
      <w:r w:rsidR="00F66B77" w:rsidRPr="0095258B">
        <w:rPr>
          <w:rFonts w:ascii="Times New Roman" w:hAnsi="Times New Roman" w:cs="Times New Roman"/>
          <w:sz w:val="24"/>
          <w:szCs w:val="24"/>
        </w:rPr>
        <w:t>s. Foods. 9. 10.3390/foods9121889.</w:t>
      </w:r>
    </w:p>
    <w:p w:rsidR="00381F6E" w:rsidRPr="0095258B" w:rsidRDefault="00381F6E"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Venturella, G., Ferraro, V., Cirlincione, F., &amp; Gargano, M. L. (2021). Medicinal Mushrooms: Bioactive Compounds, Use, and Clinical Trials. International journal of mole</w:t>
      </w:r>
      <w:r w:rsidR="00C23377">
        <w:rPr>
          <w:rFonts w:ascii="Times New Roman" w:hAnsi="Times New Roman" w:cs="Times New Roman"/>
          <w:sz w:val="24"/>
          <w:szCs w:val="24"/>
        </w:rPr>
        <w:t xml:space="preserve">cular sciences, 22 : </w:t>
      </w:r>
      <w:r w:rsidR="001C4D63" w:rsidRPr="0095258B">
        <w:rPr>
          <w:rFonts w:ascii="Times New Roman" w:hAnsi="Times New Roman" w:cs="Times New Roman"/>
          <w:sz w:val="24"/>
          <w:szCs w:val="24"/>
        </w:rPr>
        <w:t>634</w:t>
      </w:r>
    </w:p>
    <w:p w:rsidR="00A62DE6" w:rsidRPr="0095258B" w:rsidRDefault="00A62DE6"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Watanabe, H. and Nakada, M. (2008). Biomimetic total synthesis of (−)-erinacine E.  Journal of the A</w:t>
      </w:r>
      <w:r w:rsidR="00C23377">
        <w:rPr>
          <w:rFonts w:ascii="Times New Roman" w:hAnsi="Times New Roman" w:cs="Times New Roman"/>
          <w:sz w:val="24"/>
          <w:szCs w:val="24"/>
        </w:rPr>
        <w:t>merican Chemical Society, 130 :</w:t>
      </w:r>
      <w:r w:rsidRPr="0095258B">
        <w:rPr>
          <w:rFonts w:ascii="Times New Roman" w:hAnsi="Times New Roman" w:cs="Times New Roman"/>
          <w:sz w:val="24"/>
          <w:szCs w:val="24"/>
        </w:rPr>
        <w:t>1150.</w:t>
      </w:r>
    </w:p>
    <w:p w:rsidR="006F34B8" w:rsidRPr="0095258B" w:rsidRDefault="006F34B8"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Wenbing Gong, Yahui Wang, Chunliang Xie, Yingjun Zhou, Zuohua Zhu, Yuande Peng (2020)  Whole genome sequence of an edible and medicinal mushroom,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(B</w:t>
      </w:r>
      <w:r w:rsidR="00C23377">
        <w:rPr>
          <w:rFonts w:ascii="Times New Roman" w:hAnsi="Times New Roman" w:cs="Times New Roman"/>
          <w:sz w:val="24"/>
          <w:szCs w:val="24"/>
        </w:rPr>
        <w:t xml:space="preserve">asidiomycota, Fungi), Genomics </w:t>
      </w:r>
      <w:r w:rsidRPr="0095258B">
        <w:rPr>
          <w:rFonts w:ascii="Times New Roman" w:hAnsi="Times New Roman" w:cs="Times New Roman"/>
          <w:sz w:val="24"/>
          <w:szCs w:val="24"/>
        </w:rPr>
        <w:t xml:space="preserve">112 : </w:t>
      </w:r>
      <w:r w:rsidR="002E5FF4" w:rsidRPr="0095258B">
        <w:rPr>
          <w:rFonts w:ascii="Times New Roman" w:hAnsi="Times New Roman" w:cs="Times New Roman"/>
          <w:sz w:val="24"/>
          <w:szCs w:val="24"/>
        </w:rPr>
        <w:t>2393</w:t>
      </w:r>
    </w:p>
    <w:p w:rsidR="00794AE4" w:rsidRPr="0095258B" w:rsidRDefault="00794AE4"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Wittstein K, Rascher M, Rupcic Z, Lo¨wen E, Winter B, Ko¨ster RW,</w:t>
      </w:r>
      <w:r w:rsidR="00381F6E" w:rsidRPr="0095258B">
        <w:rPr>
          <w:rFonts w:ascii="Times New Roman" w:hAnsi="Times New Roman" w:cs="Times New Roman"/>
          <w:sz w:val="24"/>
          <w:szCs w:val="24"/>
        </w:rPr>
        <w:t xml:space="preserve"> </w:t>
      </w:r>
      <w:r w:rsidRPr="0095258B">
        <w:rPr>
          <w:rFonts w:ascii="Times New Roman" w:hAnsi="Times New Roman" w:cs="Times New Roman"/>
          <w:sz w:val="24"/>
          <w:szCs w:val="24"/>
        </w:rPr>
        <w:t>Stadler M (2016) Corallocins A-C, nerve growth and brainderived</w:t>
      </w:r>
      <w:r w:rsidR="00381F6E" w:rsidRPr="0095258B">
        <w:rPr>
          <w:rFonts w:ascii="Times New Roman" w:hAnsi="Times New Roman" w:cs="Times New Roman"/>
          <w:sz w:val="24"/>
          <w:szCs w:val="24"/>
        </w:rPr>
        <w:t xml:space="preserve"> </w:t>
      </w:r>
      <w:r w:rsidRPr="0095258B">
        <w:rPr>
          <w:rFonts w:ascii="Times New Roman" w:hAnsi="Times New Roman" w:cs="Times New Roman"/>
          <w:sz w:val="24"/>
          <w:szCs w:val="24"/>
        </w:rPr>
        <w:t xml:space="preserve">neurotrophic factor inducing metabolites from themushroom </w:t>
      </w:r>
      <w:r w:rsidRPr="0095258B">
        <w:rPr>
          <w:rFonts w:ascii="Times New Roman" w:hAnsi="Times New Roman" w:cs="Times New Roman"/>
          <w:i/>
          <w:sz w:val="24"/>
          <w:szCs w:val="24"/>
        </w:rPr>
        <w:t>Hericium coralloides</w:t>
      </w:r>
      <w:r w:rsidR="002E5FF4" w:rsidRPr="0095258B">
        <w:rPr>
          <w:rFonts w:ascii="Times New Roman" w:hAnsi="Times New Roman" w:cs="Times New Roman"/>
          <w:sz w:val="24"/>
          <w:szCs w:val="24"/>
        </w:rPr>
        <w:t>. J Nat Prod 79:2264</w:t>
      </w:r>
    </w:p>
    <w:p w:rsidR="00D1644B" w:rsidRPr="0095258B" w:rsidRDefault="00D1644B"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 xml:space="preserve">Xie, X. Q., Geng, Y., Guan, Q., Ren, Y., Guo, L., Lv, Q., Lu, Z. M., Shi, J. S., &amp; Xu, Z. H. (2021). Influence of Short-Term Consumption of </w:t>
      </w:r>
      <w:r w:rsidRPr="0095258B">
        <w:rPr>
          <w:rFonts w:ascii="Times New Roman" w:hAnsi="Times New Roman" w:cs="Times New Roman"/>
          <w:i/>
          <w:sz w:val="24"/>
          <w:szCs w:val="24"/>
        </w:rPr>
        <w:t>Hericium erinaceus</w:t>
      </w:r>
      <w:r w:rsidRPr="0095258B">
        <w:rPr>
          <w:rFonts w:ascii="Times New Roman" w:hAnsi="Times New Roman" w:cs="Times New Roman"/>
          <w:sz w:val="24"/>
          <w:szCs w:val="24"/>
        </w:rPr>
        <w:t xml:space="preserve"> on Serum Biochemical Markers and the Changes of the Gut Microbiota: A Pilot Study. Nutrients, 13 :</w:t>
      </w:r>
      <w:r w:rsidR="001C4D63" w:rsidRPr="0095258B">
        <w:rPr>
          <w:rFonts w:ascii="Times New Roman" w:hAnsi="Times New Roman" w:cs="Times New Roman"/>
          <w:sz w:val="24"/>
          <w:szCs w:val="24"/>
        </w:rPr>
        <w:t xml:space="preserve"> 1008</w:t>
      </w:r>
    </w:p>
    <w:p w:rsidR="00C3593A" w:rsidRPr="0095258B" w:rsidRDefault="00C3593A" w:rsidP="00C23377">
      <w:pPr>
        <w:spacing w:after="80"/>
        <w:jc w:val="both"/>
        <w:rPr>
          <w:rFonts w:ascii="Times New Roman" w:hAnsi="Times New Roman" w:cs="Times New Roman"/>
          <w:sz w:val="24"/>
          <w:szCs w:val="24"/>
        </w:rPr>
      </w:pPr>
      <w:r w:rsidRPr="0095258B">
        <w:rPr>
          <w:rFonts w:ascii="Times New Roman" w:hAnsi="Times New Roman" w:cs="Times New Roman"/>
          <w:sz w:val="24"/>
          <w:szCs w:val="24"/>
        </w:rPr>
        <w:t>Yadav SK, Ir R, Jeewon R, Doble M, Hyde KD, Kaliappan I, Jeyaraman R, Reddi RN, Krishnan J, Li M, Durairajan SSK. (2020)  A Mechanistic Review on Medicinal Mushrooms-Derived Bioactive Compounds: Potential Mycotherapy Candidates for Alleviating Neurological Disorders. Planta Med. 86:1161</w:t>
      </w:r>
    </w:p>
    <w:sectPr w:rsidR="00C3593A" w:rsidRPr="0095258B" w:rsidSect="00772327">
      <w:headerReference w:type="even" r:id="rId32"/>
      <w:headerReference w:type="default" r:id="rId33"/>
      <w:footerReference w:type="even" r:id="rId34"/>
      <w:footerReference w:type="default" r:id="rId35"/>
      <w:headerReference w:type="first" r:id="rId36"/>
      <w:footerReference w:type="first" r:id="rId37"/>
      <w:pgSz w:w="11906" w:h="16838"/>
      <w:pgMar w:top="1361" w:right="1361" w:bottom="1361" w:left="1361" w:header="737" w:footer="709"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4A8" w:rsidRDefault="00DB44A8" w:rsidP="006710B5">
      <w:pPr>
        <w:spacing w:after="0" w:line="240" w:lineRule="auto"/>
      </w:pPr>
      <w:r>
        <w:separator/>
      </w:r>
    </w:p>
  </w:endnote>
  <w:endnote w:type="continuationSeparator" w:id="0">
    <w:p w:rsidR="00DB44A8" w:rsidRDefault="00DB44A8" w:rsidP="0067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DF" w:rsidRDefault="002B5DD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DF" w:rsidRDefault="002B5DD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DF" w:rsidRDefault="002B5D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4A8" w:rsidRDefault="00DB44A8" w:rsidP="006710B5">
      <w:pPr>
        <w:spacing w:after="0" w:line="240" w:lineRule="auto"/>
      </w:pPr>
      <w:r>
        <w:separator/>
      </w:r>
    </w:p>
  </w:footnote>
  <w:footnote w:type="continuationSeparator" w:id="0">
    <w:p w:rsidR="00DB44A8" w:rsidRDefault="00DB44A8" w:rsidP="00671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DF" w:rsidRDefault="002B5DD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506907"/>
      <w:docPartObj>
        <w:docPartGallery w:val="Page Numbers (Top of Page)"/>
        <w:docPartUnique/>
      </w:docPartObj>
    </w:sdtPr>
    <w:sdtEndPr>
      <w:rPr>
        <w:rFonts w:ascii="Times New Roman" w:hAnsi="Times New Roman" w:cs="Times New Roman"/>
        <w:sz w:val="24"/>
        <w:szCs w:val="24"/>
      </w:rPr>
    </w:sdtEndPr>
    <w:sdtContent>
      <w:p w:rsidR="002B5DDF" w:rsidRPr="002B5DDF" w:rsidRDefault="002B5DDF">
        <w:pPr>
          <w:pStyle w:val="En-tte"/>
          <w:jc w:val="center"/>
          <w:rPr>
            <w:rFonts w:ascii="Times New Roman" w:hAnsi="Times New Roman" w:cs="Times New Roman"/>
            <w:sz w:val="24"/>
            <w:szCs w:val="24"/>
          </w:rPr>
        </w:pPr>
        <w:r w:rsidRPr="002B5DDF">
          <w:rPr>
            <w:rFonts w:ascii="Times New Roman" w:hAnsi="Times New Roman" w:cs="Times New Roman"/>
            <w:sz w:val="24"/>
            <w:szCs w:val="24"/>
          </w:rPr>
          <w:fldChar w:fldCharType="begin"/>
        </w:r>
        <w:r w:rsidRPr="002B5DDF">
          <w:rPr>
            <w:rFonts w:ascii="Times New Roman" w:hAnsi="Times New Roman" w:cs="Times New Roman"/>
            <w:sz w:val="24"/>
            <w:szCs w:val="24"/>
          </w:rPr>
          <w:instrText>PAGE   \* MERGEFORMAT</w:instrText>
        </w:r>
        <w:r w:rsidRPr="002B5DDF">
          <w:rPr>
            <w:rFonts w:ascii="Times New Roman" w:hAnsi="Times New Roman" w:cs="Times New Roman"/>
            <w:sz w:val="24"/>
            <w:szCs w:val="24"/>
          </w:rPr>
          <w:fldChar w:fldCharType="separate"/>
        </w:r>
        <w:r w:rsidR="007F7E62">
          <w:rPr>
            <w:rFonts w:ascii="Times New Roman" w:hAnsi="Times New Roman" w:cs="Times New Roman"/>
            <w:noProof/>
            <w:sz w:val="24"/>
            <w:szCs w:val="24"/>
          </w:rPr>
          <w:t>47</w:t>
        </w:r>
        <w:r w:rsidRPr="002B5DDF">
          <w:rPr>
            <w:rFonts w:ascii="Times New Roman" w:hAnsi="Times New Roman" w:cs="Times New Roman"/>
            <w:sz w:val="24"/>
            <w:szCs w:val="24"/>
          </w:rPr>
          <w:fldChar w:fldCharType="end"/>
        </w:r>
      </w:p>
    </w:sdtContent>
  </w:sdt>
  <w:p w:rsidR="00442A19" w:rsidRDefault="00442A1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DDF" w:rsidRDefault="002B5DD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C54"/>
    <w:multiLevelType w:val="multilevel"/>
    <w:tmpl w:val="21CCE4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2F6383"/>
    <w:multiLevelType w:val="multilevel"/>
    <w:tmpl w:val="87928178"/>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D2337BD"/>
    <w:multiLevelType w:val="multilevel"/>
    <w:tmpl w:val="F8B84EE2"/>
    <w:lvl w:ilvl="0">
      <w:start w:val="3"/>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2655EC2"/>
    <w:multiLevelType w:val="hybridMultilevel"/>
    <w:tmpl w:val="90B8561E"/>
    <w:lvl w:ilvl="0" w:tplc="B410515C">
      <w:start w:val="3"/>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4">
    <w:nsid w:val="14941E78"/>
    <w:multiLevelType w:val="multilevel"/>
    <w:tmpl w:val="34AC37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19933D7"/>
    <w:multiLevelType w:val="multilevel"/>
    <w:tmpl w:val="CE400A32"/>
    <w:lvl w:ilvl="0">
      <w:start w:val="1"/>
      <w:numFmt w:val="bullet"/>
      <w:lvlText w:val=""/>
      <w:lvlJc w:val="left"/>
      <w:pPr>
        <w:ind w:left="465" w:hanging="360"/>
      </w:pPr>
      <w:rPr>
        <w:rFonts w:ascii="Symbol" w:hAnsi="Symbol" w:hint="default"/>
        <w:b/>
      </w:rPr>
    </w:lvl>
    <w:lvl w:ilvl="1">
      <w:start w:val="3"/>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185" w:hanging="108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545" w:hanging="1440"/>
      </w:pPr>
      <w:rPr>
        <w:rFonts w:hint="default"/>
      </w:rPr>
    </w:lvl>
  </w:abstractNum>
  <w:abstractNum w:abstractNumId="6">
    <w:nsid w:val="21AA2B1D"/>
    <w:multiLevelType w:val="hybridMultilevel"/>
    <w:tmpl w:val="93CEB262"/>
    <w:lvl w:ilvl="0" w:tplc="64C4428E">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1E21DB5"/>
    <w:multiLevelType w:val="multilevel"/>
    <w:tmpl w:val="58F4F26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7ED7BB6"/>
    <w:multiLevelType w:val="multilevel"/>
    <w:tmpl w:val="ADAE8C2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E92514"/>
    <w:multiLevelType w:val="hybridMultilevel"/>
    <w:tmpl w:val="2A5A0C5C"/>
    <w:lvl w:ilvl="0" w:tplc="6DA4C23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6B7FE4"/>
    <w:multiLevelType w:val="hybridMultilevel"/>
    <w:tmpl w:val="8EC6D4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0304D6D"/>
    <w:multiLevelType w:val="hybridMultilevel"/>
    <w:tmpl w:val="E4F2B9E0"/>
    <w:lvl w:ilvl="0" w:tplc="AFFA7624">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72013B9"/>
    <w:multiLevelType w:val="multilevel"/>
    <w:tmpl w:val="35E01D2A"/>
    <w:lvl w:ilvl="0">
      <w:start w:val="9"/>
      <w:numFmt w:val="decimal"/>
      <w:lvlText w:val="%1."/>
      <w:lvlJc w:val="left"/>
      <w:pPr>
        <w:ind w:left="360" w:hanging="360"/>
      </w:pPr>
      <w:rPr>
        <w:rFonts w:hint="default"/>
        <w:sz w:val="26"/>
        <w:szCs w:val="26"/>
      </w:rPr>
    </w:lvl>
    <w:lvl w:ilvl="1">
      <w:start w:val="5"/>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D4A7610"/>
    <w:multiLevelType w:val="hybridMultilevel"/>
    <w:tmpl w:val="92E4C4CA"/>
    <w:lvl w:ilvl="0" w:tplc="8C62F968">
      <w:start w:val="2"/>
      <w:numFmt w:val="decimal"/>
      <w:lvlText w:val="%1."/>
      <w:lvlJc w:val="left"/>
      <w:pPr>
        <w:ind w:left="465" w:hanging="360"/>
      </w:pPr>
      <w:rPr>
        <w:rFonts w:hint="default"/>
      </w:rPr>
    </w:lvl>
    <w:lvl w:ilvl="1" w:tplc="040C0019">
      <w:start w:val="1"/>
      <w:numFmt w:val="lowerLetter"/>
      <w:lvlText w:val="%2."/>
      <w:lvlJc w:val="left"/>
      <w:pPr>
        <w:ind w:left="1185" w:hanging="360"/>
      </w:pPr>
    </w:lvl>
    <w:lvl w:ilvl="2" w:tplc="040C001B" w:tentative="1">
      <w:start w:val="1"/>
      <w:numFmt w:val="lowerRoman"/>
      <w:lvlText w:val="%3."/>
      <w:lvlJc w:val="right"/>
      <w:pPr>
        <w:ind w:left="1905" w:hanging="180"/>
      </w:pPr>
    </w:lvl>
    <w:lvl w:ilvl="3" w:tplc="040C000F" w:tentative="1">
      <w:start w:val="1"/>
      <w:numFmt w:val="decimal"/>
      <w:lvlText w:val="%4."/>
      <w:lvlJc w:val="left"/>
      <w:pPr>
        <w:ind w:left="2625" w:hanging="360"/>
      </w:pPr>
    </w:lvl>
    <w:lvl w:ilvl="4" w:tplc="040C0019" w:tentative="1">
      <w:start w:val="1"/>
      <w:numFmt w:val="lowerLetter"/>
      <w:lvlText w:val="%5."/>
      <w:lvlJc w:val="left"/>
      <w:pPr>
        <w:ind w:left="3345" w:hanging="360"/>
      </w:pPr>
    </w:lvl>
    <w:lvl w:ilvl="5" w:tplc="040C001B" w:tentative="1">
      <w:start w:val="1"/>
      <w:numFmt w:val="lowerRoman"/>
      <w:lvlText w:val="%6."/>
      <w:lvlJc w:val="right"/>
      <w:pPr>
        <w:ind w:left="4065" w:hanging="180"/>
      </w:pPr>
    </w:lvl>
    <w:lvl w:ilvl="6" w:tplc="040C000F" w:tentative="1">
      <w:start w:val="1"/>
      <w:numFmt w:val="decimal"/>
      <w:lvlText w:val="%7."/>
      <w:lvlJc w:val="left"/>
      <w:pPr>
        <w:ind w:left="4785" w:hanging="360"/>
      </w:pPr>
    </w:lvl>
    <w:lvl w:ilvl="7" w:tplc="040C0019" w:tentative="1">
      <w:start w:val="1"/>
      <w:numFmt w:val="lowerLetter"/>
      <w:lvlText w:val="%8."/>
      <w:lvlJc w:val="left"/>
      <w:pPr>
        <w:ind w:left="5505" w:hanging="360"/>
      </w:pPr>
    </w:lvl>
    <w:lvl w:ilvl="8" w:tplc="040C001B" w:tentative="1">
      <w:start w:val="1"/>
      <w:numFmt w:val="lowerRoman"/>
      <w:lvlText w:val="%9."/>
      <w:lvlJc w:val="right"/>
      <w:pPr>
        <w:ind w:left="6225" w:hanging="180"/>
      </w:pPr>
    </w:lvl>
  </w:abstractNum>
  <w:abstractNum w:abstractNumId="14">
    <w:nsid w:val="444F5BB5"/>
    <w:multiLevelType w:val="hybridMultilevel"/>
    <w:tmpl w:val="C3C6FDDA"/>
    <w:lvl w:ilvl="0" w:tplc="A8900BBE">
      <w:start w:val="2"/>
      <w:numFmt w:val="bullet"/>
      <w:lvlText w:val="-"/>
      <w:lvlJc w:val="left"/>
      <w:pPr>
        <w:ind w:left="825" w:hanging="360"/>
      </w:pPr>
      <w:rPr>
        <w:rFonts w:ascii="Palatino Linotype" w:eastAsiaTheme="minorHAnsi" w:hAnsi="Palatino Linotype" w:cstheme="minorBidi"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5">
    <w:nsid w:val="45A33EB4"/>
    <w:multiLevelType w:val="multilevel"/>
    <w:tmpl w:val="8C1EED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7095900"/>
    <w:multiLevelType w:val="multilevel"/>
    <w:tmpl w:val="75CECACA"/>
    <w:lvl w:ilvl="0">
      <w:start w:val="3"/>
      <w:numFmt w:val="decimal"/>
      <w:lvlText w:val="%1."/>
      <w:lvlJc w:val="left"/>
      <w:pPr>
        <w:ind w:left="360" w:hanging="360"/>
      </w:pPr>
      <w:rPr>
        <w:rFonts w:hint="default"/>
        <w:b/>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B1F18F2"/>
    <w:multiLevelType w:val="hybridMultilevel"/>
    <w:tmpl w:val="C054D35C"/>
    <w:lvl w:ilvl="0" w:tplc="A3740890">
      <w:start w:val="10"/>
      <w:numFmt w:val="bullet"/>
      <w:lvlText w:val=""/>
      <w:lvlJc w:val="left"/>
      <w:pPr>
        <w:ind w:left="720" w:hanging="360"/>
      </w:pPr>
      <w:rPr>
        <w:rFonts w:ascii="Palatino Linotype" w:eastAsiaTheme="minorHAnsi"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21D7107"/>
    <w:multiLevelType w:val="hybridMultilevel"/>
    <w:tmpl w:val="1FD21F36"/>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65C5E56"/>
    <w:multiLevelType w:val="multilevel"/>
    <w:tmpl w:val="8FAADD3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9333A1C"/>
    <w:multiLevelType w:val="multilevel"/>
    <w:tmpl w:val="58F4F26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AB50B8B"/>
    <w:multiLevelType w:val="multilevel"/>
    <w:tmpl w:val="1F542D9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C777DD4"/>
    <w:multiLevelType w:val="multilevel"/>
    <w:tmpl w:val="1186A9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39771B0"/>
    <w:multiLevelType w:val="multilevel"/>
    <w:tmpl w:val="77347326"/>
    <w:lvl w:ilvl="0">
      <w:start w:val="3"/>
      <w:numFmt w:val="decimal"/>
      <w:lvlText w:val="%1."/>
      <w:lvlJc w:val="left"/>
      <w:pPr>
        <w:ind w:left="360" w:hanging="360"/>
      </w:pPr>
      <w:rPr>
        <w:rFonts w:hint="default"/>
      </w:rPr>
    </w:lvl>
    <w:lvl w:ilvl="1">
      <w:start w:val="1"/>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275" w:hanging="72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005" w:hanging="108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9735" w:hanging="1440"/>
      </w:pPr>
      <w:rPr>
        <w:rFonts w:hint="default"/>
      </w:rPr>
    </w:lvl>
    <w:lvl w:ilvl="8">
      <w:start w:val="1"/>
      <w:numFmt w:val="decimal"/>
      <w:lvlText w:val="%1.%2.%3.%4.%5.%6.%7.%8.%9."/>
      <w:lvlJc w:val="left"/>
      <w:pPr>
        <w:ind w:left="11280" w:hanging="1800"/>
      </w:pPr>
      <w:rPr>
        <w:rFonts w:hint="default"/>
      </w:rPr>
    </w:lvl>
  </w:abstractNum>
  <w:abstractNum w:abstractNumId="24">
    <w:nsid w:val="647B08C0"/>
    <w:multiLevelType w:val="multilevel"/>
    <w:tmpl w:val="05A4D9C6"/>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68B65D73"/>
    <w:multiLevelType w:val="hybridMultilevel"/>
    <w:tmpl w:val="E90C16B6"/>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E6D295F"/>
    <w:multiLevelType w:val="hybridMultilevel"/>
    <w:tmpl w:val="9F6EDDEE"/>
    <w:lvl w:ilvl="0" w:tplc="BEC66C42">
      <w:start w:val="2"/>
      <w:numFmt w:val="decimal"/>
      <w:lvlText w:val="%1"/>
      <w:lvlJc w:val="left"/>
      <w:pPr>
        <w:ind w:left="825" w:hanging="360"/>
      </w:pPr>
      <w:rPr>
        <w:rFonts w:hint="default"/>
      </w:r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7">
    <w:nsid w:val="6EFA4051"/>
    <w:multiLevelType w:val="multilevel"/>
    <w:tmpl w:val="62408A9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F706C50"/>
    <w:multiLevelType w:val="multilevel"/>
    <w:tmpl w:val="FB8CF6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0A40504"/>
    <w:multiLevelType w:val="multilevel"/>
    <w:tmpl w:val="3E00114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170140B"/>
    <w:multiLevelType w:val="multilevel"/>
    <w:tmpl w:val="62408A9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18542B6"/>
    <w:multiLevelType w:val="multilevel"/>
    <w:tmpl w:val="40963346"/>
    <w:lvl w:ilvl="0">
      <w:start w:val="6"/>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78166D7"/>
    <w:multiLevelType w:val="multilevel"/>
    <w:tmpl w:val="4D1EF36E"/>
    <w:lvl w:ilvl="0">
      <w:start w:val="1"/>
      <w:numFmt w:val="decimal"/>
      <w:lvlText w:val="%1."/>
      <w:lvlJc w:val="left"/>
      <w:pPr>
        <w:ind w:left="108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7B6F1E95"/>
    <w:multiLevelType w:val="multilevel"/>
    <w:tmpl w:val="C3CCFA1A"/>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DD76A95"/>
    <w:multiLevelType w:val="multilevel"/>
    <w:tmpl w:val="4B5A2EEE"/>
    <w:lvl w:ilvl="0">
      <w:start w:val="4"/>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7F8308B1"/>
    <w:multiLevelType w:val="multilevel"/>
    <w:tmpl w:val="34203288"/>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32"/>
  </w:num>
  <w:num w:numId="2">
    <w:abstractNumId w:val="34"/>
  </w:num>
  <w:num w:numId="3">
    <w:abstractNumId w:val="1"/>
  </w:num>
  <w:num w:numId="4">
    <w:abstractNumId w:val="2"/>
  </w:num>
  <w:num w:numId="5">
    <w:abstractNumId w:val="13"/>
  </w:num>
  <w:num w:numId="6">
    <w:abstractNumId w:val="24"/>
  </w:num>
  <w:num w:numId="7">
    <w:abstractNumId w:val="23"/>
  </w:num>
  <w:num w:numId="8">
    <w:abstractNumId w:val="0"/>
  </w:num>
  <w:num w:numId="9">
    <w:abstractNumId w:val="16"/>
  </w:num>
  <w:num w:numId="10">
    <w:abstractNumId w:val="21"/>
  </w:num>
  <w:num w:numId="11">
    <w:abstractNumId w:val="3"/>
  </w:num>
  <w:num w:numId="12">
    <w:abstractNumId w:val="11"/>
  </w:num>
  <w:num w:numId="13">
    <w:abstractNumId w:val="12"/>
  </w:num>
  <w:num w:numId="14">
    <w:abstractNumId w:val="17"/>
  </w:num>
  <w:num w:numId="15">
    <w:abstractNumId w:val="5"/>
  </w:num>
  <w:num w:numId="16">
    <w:abstractNumId w:val="14"/>
  </w:num>
  <w:num w:numId="17">
    <w:abstractNumId w:val="18"/>
  </w:num>
  <w:num w:numId="18">
    <w:abstractNumId w:val="4"/>
  </w:num>
  <w:num w:numId="19">
    <w:abstractNumId w:val="35"/>
  </w:num>
  <w:num w:numId="20">
    <w:abstractNumId w:val="6"/>
  </w:num>
  <w:num w:numId="21">
    <w:abstractNumId w:val="28"/>
  </w:num>
  <w:num w:numId="22">
    <w:abstractNumId w:val="33"/>
  </w:num>
  <w:num w:numId="23">
    <w:abstractNumId w:val="26"/>
  </w:num>
  <w:num w:numId="24">
    <w:abstractNumId w:val="25"/>
  </w:num>
  <w:num w:numId="25">
    <w:abstractNumId w:val="9"/>
  </w:num>
  <w:num w:numId="26">
    <w:abstractNumId w:val="7"/>
  </w:num>
  <w:num w:numId="27">
    <w:abstractNumId w:val="22"/>
  </w:num>
  <w:num w:numId="28">
    <w:abstractNumId w:val="20"/>
  </w:num>
  <w:num w:numId="29">
    <w:abstractNumId w:val="31"/>
  </w:num>
  <w:num w:numId="30">
    <w:abstractNumId w:val="8"/>
  </w:num>
  <w:num w:numId="31">
    <w:abstractNumId w:val="29"/>
  </w:num>
  <w:num w:numId="32">
    <w:abstractNumId w:val="30"/>
  </w:num>
  <w:num w:numId="33">
    <w:abstractNumId w:val="27"/>
  </w:num>
  <w:num w:numId="34">
    <w:abstractNumId w:val="10"/>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2F5"/>
    <w:rsid w:val="00000886"/>
    <w:rsid w:val="00001350"/>
    <w:rsid w:val="000028FE"/>
    <w:rsid w:val="00002EFF"/>
    <w:rsid w:val="00012B7D"/>
    <w:rsid w:val="0001300F"/>
    <w:rsid w:val="000204B3"/>
    <w:rsid w:val="00024021"/>
    <w:rsid w:val="00026113"/>
    <w:rsid w:val="0002687E"/>
    <w:rsid w:val="000278FA"/>
    <w:rsid w:val="00034549"/>
    <w:rsid w:val="00034DB2"/>
    <w:rsid w:val="00042C5A"/>
    <w:rsid w:val="00043818"/>
    <w:rsid w:val="00043D1A"/>
    <w:rsid w:val="0004667B"/>
    <w:rsid w:val="00047304"/>
    <w:rsid w:val="00047C9A"/>
    <w:rsid w:val="00051ED8"/>
    <w:rsid w:val="0005235E"/>
    <w:rsid w:val="00054608"/>
    <w:rsid w:val="00056787"/>
    <w:rsid w:val="00062DEF"/>
    <w:rsid w:val="00065128"/>
    <w:rsid w:val="00076B99"/>
    <w:rsid w:val="00087993"/>
    <w:rsid w:val="000900BF"/>
    <w:rsid w:val="000936D8"/>
    <w:rsid w:val="00095C31"/>
    <w:rsid w:val="000A3D9A"/>
    <w:rsid w:val="000B31A5"/>
    <w:rsid w:val="000C1B06"/>
    <w:rsid w:val="000C4997"/>
    <w:rsid w:val="000C4D97"/>
    <w:rsid w:val="000C4DCE"/>
    <w:rsid w:val="000C605F"/>
    <w:rsid w:val="000D31EF"/>
    <w:rsid w:val="000E1B19"/>
    <w:rsid w:val="000E240C"/>
    <w:rsid w:val="000E3B89"/>
    <w:rsid w:val="000E617C"/>
    <w:rsid w:val="000E6E90"/>
    <w:rsid w:val="000E7CA1"/>
    <w:rsid w:val="000F34A6"/>
    <w:rsid w:val="000F74F2"/>
    <w:rsid w:val="00100598"/>
    <w:rsid w:val="00101D31"/>
    <w:rsid w:val="0010654F"/>
    <w:rsid w:val="00107505"/>
    <w:rsid w:val="00107F4E"/>
    <w:rsid w:val="001104E3"/>
    <w:rsid w:val="0011254F"/>
    <w:rsid w:val="001152A1"/>
    <w:rsid w:val="0012305F"/>
    <w:rsid w:val="00123371"/>
    <w:rsid w:val="00124065"/>
    <w:rsid w:val="00124B3A"/>
    <w:rsid w:val="001266A4"/>
    <w:rsid w:val="001301B3"/>
    <w:rsid w:val="0013114B"/>
    <w:rsid w:val="00131DA9"/>
    <w:rsid w:val="00134DC8"/>
    <w:rsid w:val="00135562"/>
    <w:rsid w:val="00136DEF"/>
    <w:rsid w:val="00143612"/>
    <w:rsid w:val="00145D82"/>
    <w:rsid w:val="001460C4"/>
    <w:rsid w:val="001466AA"/>
    <w:rsid w:val="00151D63"/>
    <w:rsid w:val="0015269D"/>
    <w:rsid w:val="001549E2"/>
    <w:rsid w:val="00154A60"/>
    <w:rsid w:val="00157FFB"/>
    <w:rsid w:val="00160055"/>
    <w:rsid w:val="00160DE1"/>
    <w:rsid w:val="001649C2"/>
    <w:rsid w:val="001666F9"/>
    <w:rsid w:val="0017096A"/>
    <w:rsid w:val="0017591C"/>
    <w:rsid w:val="001771A5"/>
    <w:rsid w:val="00181FF7"/>
    <w:rsid w:val="0018471C"/>
    <w:rsid w:val="0018731D"/>
    <w:rsid w:val="00190B60"/>
    <w:rsid w:val="00191C9B"/>
    <w:rsid w:val="0019203E"/>
    <w:rsid w:val="00192FE6"/>
    <w:rsid w:val="001A14B3"/>
    <w:rsid w:val="001A4649"/>
    <w:rsid w:val="001A75DA"/>
    <w:rsid w:val="001B1AB3"/>
    <w:rsid w:val="001B4363"/>
    <w:rsid w:val="001C2947"/>
    <w:rsid w:val="001C39FE"/>
    <w:rsid w:val="001C4521"/>
    <w:rsid w:val="001C4D63"/>
    <w:rsid w:val="001C723F"/>
    <w:rsid w:val="001D2128"/>
    <w:rsid w:val="001D2345"/>
    <w:rsid w:val="001D431C"/>
    <w:rsid w:val="001E4483"/>
    <w:rsid w:val="001E55F0"/>
    <w:rsid w:val="001E62F5"/>
    <w:rsid w:val="001F5C83"/>
    <w:rsid w:val="00200137"/>
    <w:rsid w:val="00200A00"/>
    <w:rsid w:val="00201F76"/>
    <w:rsid w:val="0020506F"/>
    <w:rsid w:val="00206E61"/>
    <w:rsid w:val="00207387"/>
    <w:rsid w:val="00227B6A"/>
    <w:rsid w:val="00227FB3"/>
    <w:rsid w:val="00232691"/>
    <w:rsid w:val="00233ECD"/>
    <w:rsid w:val="00236ED8"/>
    <w:rsid w:val="00247983"/>
    <w:rsid w:val="00253AB0"/>
    <w:rsid w:val="00254742"/>
    <w:rsid w:val="00260DC1"/>
    <w:rsid w:val="00266C42"/>
    <w:rsid w:val="002719CA"/>
    <w:rsid w:val="00271B7B"/>
    <w:rsid w:val="002732B3"/>
    <w:rsid w:val="00275F1D"/>
    <w:rsid w:val="00282A42"/>
    <w:rsid w:val="00284C33"/>
    <w:rsid w:val="00287A82"/>
    <w:rsid w:val="002906D7"/>
    <w:rsid w:val="002915E0"/>
    <w:rsid w:val="00295138"/>
    <w:rsid w:val="002A4C6E"/>
    <w:rsid w:val="002A5CA8"/>
    <w:rsid w:val="002A5CF1"/>
    <w:rsid w:val="002A6016"/>
    <w:rsid w:val="002B200A"/>
    <w:rsid w:val="002B2501"/>
    <w:rsid w:val="002B5DDF"/>
    <w:rsid w:val="002C12A1"/>
    <w:rsid w:val="002C2B90"/>
    <w:rsid w:val="002C378A"/>
    <w:rsid w:val="002D1C7F"/>
    <w:rsid w:val="002E06BD"/>
    <w:rsid w:val="002E3E16"/>
    <w:rsid w:val="002E5FF4"/>
    <w:rsid w:val="002E7DA1"/>
    <w:rsid w:val="002F0D85"/>
    <w:rsid w:val="002F26E8"/>
    <w:rsid w:val="002F601A"/>
    <w:rsid w:val="002F7C14"/>
    <w:rsid w:val="0030096E"/>
    <w:rsid w:val="00306E42"/>
    <w:rsid w:val="00307303"/>
    <w:rsid w:val="00307486"/>
    <w:rsid w:val="0030756D"/>
    <w:rsid w:val="003127F9"/>
    <w:rsid w:val="00314062"/>
    <w:rsid w:val="003167A5"/>
    <w:rsid w:val="00317161"/>
    <w:rsid w:val="0032037F"/>
    <w:rsid w:val="003203D2"/>
    <w:rsid w:val="00321492"/>
    <w:rsid w:val="003246CD"/>
    <w:rsid w:val="00325904"/>
    <w:rsid w:val="00326837"/>
    <w:rsid w:val="0032749A"/>
    <w:rsid w:val="00327603"/>
    <w:rsid w:val="00331CCE"/>
    <w:rsid w:val="00332736"/>
    <w:rsid w:val="00333646"/>
    <w:rsid w:val="003336A4"/>
    <w:rsid w:val="00335671"/>
    <w:rsid w:val="00337FAB"/>
    <w:rsid w:val="00341EAD"/>
    <w:rsid w:val="0034375B"/>
    <w:rsid w:val="00345901"/>
    <w:rsid w:val="00351075"/>
    <w:rsid w:val="0035230C"/>
    <w:rsid w:val="00355EF0"/>
    <w:rsid w:val="003575F5"/>
    <w:rsid w:val="00357B5B"/>
    <w:rsid w:val="00362746"/>
    <w:rsid w:val="003637B8"/>
    <w:rsid w:val="00366E46"/>
    <w:rsid w:val="00367D37"/>
    <w:rsid w:val="0037039A"/>
    <w:rsid w:val="0037317B"/>
    <w:rsid w:val="00373AEC"/>
    <w:rsid w:val="00380392"/>
    <w:rsid w:val="00381CF7"/>
    <w:rsid w:val="00381F6E"/>
    <w:rsid w:val="00386658"/>
    <w:rsid w:val="003866E6"/>
    <w:rsid w:val="0039013A"/>
    <w:rsid w:val="003912E7"/>
    <w:rsid w:val="00391E81"/>
    <w:rsid w:val="00391E8C"/>
    <w:rsid w:val="00393DDC"/>
    <w:rsid w:val="003949EF"/>
    <w:rsid w:val="003A179C"/>
    <w:rsid w:val="003A3117"/>
    <w:rsid w:val="003A354F"/>
    <w:rsid w:val="003A36CD"/>
    <w:rsid w:val="003B608F"/>
    <w:rsid w:val="003D0A0A"/>
    <w:rsid w:val="003D6298"/>
    <w:rsid w:val="003D6DC5"/>
    <w:rsid w:val="003D7EFD"/>
    <w:rsid w:val="003E0D64"/>
    <w:rsid w:val="003E2360"/>
    <w:rsid w:val="003E35B0"/>
    <w:rsid w:val="003E73D5"/>
    <w:rsid w:val="003F128C"/>
    <w:rsid w:val="003F342B"/>
    <w:rsid w:val="003F7E58"/>
    <w:rsid w:val="0040019A"/>
    <w:rsid w:val="004009FF"/>
    <w:rsid w:val="004012F9"/>
    <w:rsid w:val="0040345F"/>
    <w:rsid w:val="00403543"/>
    <w:rsid w:val="00412698"/>
    <w:rsid w:val="00416532"/>
    <w:rsid w:val="004205BC"/>
    <w:rsid w:val="00421CB3"/>
    <w:rsid w:val="00421E27"/>
    <w:rsid w:val="00422367"/>
    <w:rsid w:val="004264F6"/>
    <w:rsid w:val="00430194"/>
    <w:rsid w:val="00430814"/>
    <w:rsid w:val="00436196"/>
    <w:rsid w:val="00436653"/>
    <w:rsid w:val="00436BB0"/>
    <w:rsid w:val="004429AD"/>
    <w:rsid w:val="00442A19"/>
    <w:rsid w:val="00450FBC"/>
    <w:rsid w:val="004514BE"/>
    <w:rsid w:val="00452677"/>
    <w:rsid w:val="0045285B"/>
    <w:rsid w:val="0045687D"/>
    <w:rsid w:val="00465F5E"/>
    <w:rsid w:val="00471F55"/>
    <w:rsid w:val="00473B37"/>
    <w:rsid w:val="00474934"/>
    <w:rsid w:val="00476398"/>
    <w:rsid w:val="00480417"/>
    <w:rsid w:val="004843B6"/>
    <w:rsid w:val="00484A65"/>
    <w:rsid w:val="00484C33"/>
    <w:rsid w:val="00487BD7"/>
    <w:rsid w:val="00490B78"/>
    <w:rsid w:val="00492B30"/>
    <w:rsid w:val="00493149"/>
    <w:rsid w:val="00496242"/>
    <w:rsid w:val="004A2313"/>
    <w:rsid w:val="004A3F36"/>
    <w:rsid w:val="004A707B"/>
    <w:rsid w:val="004B1604"/>
    <w:rsid w:val="004B1681"/>
    <w:rsid w:val="004B1D7A"/>
    <w:rsid w:val="004B35A3"/>
    <w:rsid w:val="004C5EE4"/>
    <w:rsid w:val="004D113E"/>
    <w:rsid w:val="004D1884"/>
    <w:rsid w:val="004E3F7F"/>
    <w:rsid w:val="004E5835"/>
    <w:rsid w:val="004E6D4F"/>
    <w:rsid w:val="004F0F13"/>
    <w:rsid w:val="004F7F31"/>
    <w:rsid w:val="00502E55"/>
    <w:rsid w:val="005031FB"/>
    <w:rsid w:val="0051303C"/>
    <w:rsid w:val="005148A0"/>
    <w:rsid w:val="00516AB8"/>
    <w:rsid w:val="005227EC"/>
    <w:rsid w:val="00524EB3"/>
    <w:rsid w:val="00535802"/>
    <w:rsid w:val="00547B1A"/>
    <w:rsid w:val="005509D3"/>
    <w:rsid w:val="00550B7A"/>
    <w:rsid w:val="005518D7"/>
    <w:rsid w:val="005531FE"/>
    <w:rsid w:val="00557B60"/>
    <w:rsid w:val="005602E1"/>
    <w:rsid w:val="005661FF"/>
    <w:rsid w:val="00571387"/>
    <w:rsid w:val="00576018"/>
    <w:rsid w:val="00577AE1"/>
    <w:rsid w:val="00581D92"/>
    <w:rsid w:val="00582CD8"/>
    <w:rsid w:val="00585368"/>
    <w:rsid w:val="005867CB"/>
    <w:rsid w:val="005920D4"/>
    <w:rsid w:val="00592CFA"/>
    <w:rsid w:val="005937C3"/>
    <w:rsid w:val="00593E3C"/>
    <w:rsid w:val="0059472E"/>
    <w:rsid w:val="005A4E9B"/>
    <w:rsid w:val="005A7E66"/>
    <w:rsid w:val="005B0491"/>
    <w:rsid w:val="005B1D64"/>
    <w:rsid w:val="005B2F12"/>
    <w:rsid w:val="005B44EE"/>
    <w:rsid w:val="005B4C7E"/>
    <w:rsid w:val="005B7816"/>
    <w:rsid w:val="005C0675"/>
    <w:rsid w:val="005C08FB"/>
    <w:rsid w:val="005C51AD"/>
    <w:rsid w:val="005C72A9"/>
    <w:rsid w:val="005D0472"/>
    <w:rsid w:val="005D1ABF"/>
    <w:rsid w:val="005D318A"/>
    <w:rsid w:val="005D64AE"/>
    <w:rsid w:val="005E0420"/>
    <w:rsid w:val="005E3B42"/>
    <w:rsid w:val="005E401D"/>
    <w:rsid w:val="005F031F"/>
    <w:rsid w:val="005F2F8E"/>
    <w:rsid w:val="005F313F"/>
    <w:rsid w:val="005F5524"/>
    <w:rsid w:val="005F576F"/>
    <w:rsid w:val="005F64C2"/>
    <w:rsid w:val="005F69A4"/>
    <w:rsid w:val="00602216"/>
    <w:rsid w:val="006028E2"/>
    <w:rsid w:val="0060603E"/>
    <w:rsid w:val="00606594"/>
    <w:rsid w:val="006071D7"/>
    <w:rsid w:val="00613CDF"/>
    <w:rsid w:val="00616E52"/>
    <w:rsid w:val="00621244"/>
    <w:rsid w:val="00622A03"/>
    <w:rsid w:val="00625ED1"/>
    <w:rsid w:val="00627095"/>
    <w:rsid w:val="00627F7C"/>
    <w:rsid w:val="006338A8"/>
    <w:rsid w:val="00636F62"/>
    <w:rsid w:val="00637A0D"/>
    <w:rsid w:val="006404E6"/>
    <w:rsid w:val="00641222"/>
    <w:rsid w:val="00644684"/>
    <w:rsid w:val="00644E57"/>
    <w:rsid w:val="0065057D"/>
    <w:rsid w:val="00654488"/>
    <w:rsid w:val="00655F7B"/>
    <w:rsid w:val="006655A2"/>
    <w:rsid w:val="006710B5"/>
    <w:rsid w:val="00672845"/>
    <w:rsid w:val="006729C5"/>
    <w:rsid w:val="006729E6"/>
    <w:rsid w:val="00675115"/>
    <w:rsid w:val="006773A6"/>
    <w:rsid w:val="0068178E"/>
    <w:rsid w:val="006830B5"/>
    <w:rsid w:val="006846D5"/>
    <w:rsid w:val="00684F39"/>
    <w:rsid w:val="006875DD"/>
    <w:rsid w:val="00690920"/>
    <w:rsid w:val="00691885"/>
    <w:rsid w:val="00695C87"/>
    <w:rsid w:val="00695E2E"/>
    <w:rsid w:val="006A0D32"/>
    <w:rsid w:val="006B1771"/>
    <w:rsid w:val="006B72F8"/>
    <w:rsid w:val="006C3A91"/>
    <w:rsid w:val="006C3F22"/>
    <w:rsid w:val="006C65E7"/>
    <w:rsid w:val="006C6752"/>
    <w:rsid w:val="006C6E54"/>
    <w:rsid w:val="006D23F0"/>
    <w:rsid w:val="006D37F5"/>
    <w:rsid w:val="006D6D96"/>
    <w:rsid w:val="006D7983"/>
    <w:rsid w:val="006E1F81"/>
    <w:rsid w:val="006E5497"/>
    <w:rsid w:val="006E70BB"/>
    <w:rsid w:val="006F2244"/>
    <w:rsid w:val="006F2BB1"/>
    <w:rsid w:val="006F2ED1"/>
    <w:rsid w:val="006F349E"/>
    <w:rsid w:val="006F34B8"/>
    <w:rsid w:val="006F3F94"/>
    <w:rsid w:val="006F4A25"/>
    <w:rsid w:val="00700E60"/>
    <w:rsid w:val="00701F09"/>
    <w:rsid w:val="00702EBB"/>
    <w:rsid w:val="0070447C"/>
    <w:rsid w:val="00704539"/>
    <w:rsid w:val="00710010"/>
    <w:rsid w:val="007154B4"/>
    <w:rsid w:val="00720816"/>
    <w:rsid w:val="00720C9E"/>
    <w:rsid w:val="00722389"/>
    <w:rsid w:val="00722AC5"/>
    <w:rsid w:val="00723962"/>
    <w:rsid w:val="00724343"/>
    <w:rsid w:val="007314A7"/>
    <w:rsid w:val="00732F62"/>
    <w:rsid w:val="00736457"/>
    <w:rsid w:val="00740369"/>
    <w:rsid w:val="00741E97"/>
    <w:rsid w:val="0074202D"/>
    <w:rsid w:val="00744D66"/>
    <w:rsid w:val="00745922"/>
    <w:rsid w:val="00746407"/>
    <w:rsid w:val="0074748C"/>
    <w:rsid w:val="0075083E"/>
    <w:rsid w:val="00756FCC"/>
    <w:rsid w:val="007602BF"/>
    <w:rsid w:val="00772327"/>
    <w:rsid w:val="0077290B"/>
    <w:rsid w:val="0077551C"/>
    <w:rsid w:val="00776AD5"/>
    <w:rsid w:val="00783173"/>
    <w:rsid w:val="00784775"/>
    <w:rsid w:val="00787CD6"/>
    <w:rsid w:val="00794AE4"/>
    <w:rsid w:val="00796191"/>
    <w:rsid w:val="007B2E1A"/>
    <w:rsid w:val="007B33E7"/>
    <w:rsid w:val="007B4058"/>
    <w:rsid w:val="007B4539"/>
    <w:rsid w:val="007B544B"/>
    <w:rsid w:val="007C0DA0"/>
    <w:rsid w:val="007C3D1F"/>
    <w:rsid w:val="007D46BC"/>
    <w:rsid w:val="007D4790"/>
    <w:rsid w:val="007D74E8"/>
    <w:rsid w:val="007E0090"/>
    <w:rsid w:val="007E12C5"/>
    <w:rsid w:val="007E6694"/>
    <w:rsid w:val="007F0433"/>
    <w:rsid w:val="007F4749"/>
    <w:rsid w:val="007F6514"/>
    <w:rsid w:val="007F7E62"/>
    <w:rsid w:val="00800E88"/>
    <w:rsid w:val="00801C07"/>
    <w:rsid w:val="008028F1"/>
    <w:rsid w:val="00803A3C"/>
    <w:rsid w:val="008067D1"/>
    <w:rsid w:val="008109EC"/>
    <w:rsid w:val="008115CB"/>
    <w:rsid w:val="00812CB8"/>
    <w:rsid w:val="00835025"/>
    <w:rsid w:val="00836BB5"/>
    <w:rsid w:val="00837A5F"/>
    <w:rsid w:val="00840A0A"/>
    <w:rsid w:val="008447B1"/>
    <w:rsid w:val="00851F66"/>
    <w:rsid w:val="0085465E"/>
    <w:rsid w:val="00857F08"/>
    <w:rsid w:val="00864DFC"/>
    <w:rsid w:val="008656D9"/>
    <w:rsid w:val="00866E1B"/>
    <w:rsid w:val="00867590"/>
    <w:rsid w:val="00883FF3"/>
    <w:rsid w:val="00885E53"/>
    <w:rsid w:val="0088622F"/>
    <w:rsid w:val="0088785F"/>
    <w:rsid w:val="00890E9C"/>
    <w:rsid w:val="008911A9"/>
    <w:rsid w:val="008927FE"/>
    <w:rsid w:val="00894E7E"/>
    <w:rsid w:val="00895F52"/>
    <w:rsid w:val="008A0B26"/>
    <w:rsid w:val="008A2AC1"/>
    <w:rsid w:val="008A43D2"/>
    <w:rsid w:val="008A568C"/>
    <w:rsid w:val="008A77E7"/>
    <w:rsid w:val="008B02FC"/>
    <w:rsid w:val="008B0D79"/>
    <w:rsid w:val="008C3019"/>
    <w:rsid w:val="008C7CA7"/>
    <w:rsid w:val="008D0AF1"/>
    <w:rsid w:val="008D69A6"/>
    <w:rsid w:val="008D7C68"/>
    <w:rsid w:val="008E2AB1"/>
    <w:rsid w:val="008E41D9"/>
    <w:rsid w:val="008E57CD"/>
    <w:rsid w:val="008F374B"/>
    <w:rsid w:val="008F48DE"/>
    <w:rsid w:val="008F768B"/>
    <w:rsid w:val="00903875"/>
    <w:rsid w:val="00903C16"/>
    <w:rsid w:val="00904436"/>
    <w:rsid w:val="009061E3"/>
    <w:rsid w:val="009079D6"/>
    <w:rsid w:val="00912870"/>
    <w:rsid w:val="00912CA1"/>
    <w:rsid w:val="009147EF"/>
    <w:rsid w:val="00923E93"/>
    <w:rsid w:val="009262F4"/>
    <w:rsid w:val="00926805"/>
    <w:rsid w:val="00927114"/>
    <w:rsid w:val="009278BF"/>
    <w:rsid w:val="00931E5D"/>
    <w:rsid w:val="00945197"/>
    <w:rsid w:val="009453BE"/>
    <w:rsid w:val="00945854"/>
    <w:rsid w:val="009478C2"/>
    <w:rsid w:val="0095162F"/>
    <w:rsid w:val="00951CB9"/>
    <w:rsid w:val="0095258B"/>
    <w:rsid w:val="009550B5"/>
    <w:rsid w:val="00955476"/>
    <w:rsid w:val="00956AE9"/>
    <w:rsid w:val="00962BEB"/>
    <w:rsid w:val="00963310"/>
    <w:rsid w:val="009659C2"/>
    <w:rsid w:val="00972DFB"/>
    <w:rsid w:val="009849F1"/>
    <w:rsid w:val="00984A29"/>
    <w:rsid w:val="009871D4"/>
    <w:rsid w:val="00987CFE"/>
    <w:rsid w:val="00990C56"/>
    <w:rsid w:val="00991BA2"/>
    <w:rsid w:val="00992655"/>
    <w:rsid w:val="00992D2D"/>
    <w:rsid w:val="009A1710"/>
    <w:rsid w:val="009A4AFA"/>
    <w:rsid w:val="009A7042"/>
    <w:rsid w:val="009A7482"/>
    <w:rsid w:val="009B42AF"/>
    <w:rsid w:val="009B539F"/>
    <w:rsid w:val="009B633F"/>
    <w:rsid w:val="009C137C"/>
    <w:rsid w:val="009C1802"/>
    <w:rsid w:val="009C19F6"/>
    <w:rsid w:val="009C3CC3"/>
    <w:rsid w:val="009C7F41"/>
    <w:rsid w:val="009D19AC"/>
    <w:rsid w:val="009D5937"/>
    <w:rsid w:val="009E35A3"/>
    <w:rsid w:val="009E3C16"/>
    <w:rsid w:val="009E3F01"/>
    <w:rsid w:val="009E51E2"/>
    <w:rsid w:val="009F14C0"/>
    <w:rsid w:val="009F1B10"/>
    <w:rsid w:val="009F354C"/>
    <w:rsid w:val="00A0192D"/>
    <w:rsid w:val="00A045A7"/>
    <w:rsid w:val="00A06707"/>
    <w:rsid w:val="00A11E09"/>
    <w:rsid w:val="00A11F91"/>
    <w:rsid w:val="00A1246B"/>
    <w:rsid w:val="00A1485D"/>
    <w:rsid w:val="00A14C32"/>
    <w:rsid w:val="00A207C1"/>
    <w:rsid w:val="00A24A8C"/>
    <w:rsid w:val="00A24D30"/>
    <w:rsid w:val="00A263C0"/>
    <w:rsid w:val="00A27BD8"/>
    <w:rsid w:val="00A27BD9"/>
    <w:rsid w:val="00A35519"/>
    <w:rsid w:val="00A36173"/>
    <w:rsid w:val="00A41779"/>
    <w:rsid w:val="00A4235D"/>
    <w:rsid w:val="00A45300"/>
    <w:rsid w:val="00A473D0"/>
    <w:rsid w:val="00A5130C"/>
    <w:rsid w:val="00A51D25"/>
    <w:rsid w:val="00A531D8"/>
    <w:rsid w:val="00A53AFB"/>
    <w:rsid w:val="00A54C31"/>
    <w:rsid w:val="00A55E59"/>
    <w:rsid w:val="00A629E5"/>
    <w:rsid w:val="00A62DE6"/>
    <w:rsid w:val="00A711F8"/>
    <w:rsid w:val="00A732B7"/>
    <w:rsid w:val="00A73CC8"/>
    <w:rsid w:val="00A76111"/>
    <w:rsid w:val="00A8759D"/>
    <w:rsid w:val="00A87F92"/>
    <w:rsid w:val="00A911D1"/>
    <w:rsid w:val="00A91291"/>
    <w:rsid w:val="00A91FD3"/>
    <w:rsid w:val="00A93A5E"/>
    <w:rsid w:val="00A945AB"/>
    <w:rsid w:val="00A967F0"/>
    <w:rsid w:val="00AA06D0"/>
    <w:rsid w:val="00AA2E33"/>
    <w:rsid w:val="00AA3082"/>
    <w:rsid w:val="00AA4939"/>
    <w:rsid w:val="00AA4F25"/>
    <w:rsid w:val="00AA5D9D"/>
    <w:rsid w:val="00AA6A4C"/>
    <w:rsid w:val="00AC00AC"/>
    <w:rsid w:val="00AC24AB"/>
    <w:rsid w:val="00AC3112"/>
    <w:rsid w:val="00AC330F"/>
    <w:rsid w:val="00AD1E4C"/>
    <w:rsid w:val="00AD2777"/>
    <w:rsid w:val="00AF01D4"/>
    <w:rsid w:val="00AF03E8"/>
    <w:rsid w:val="00AF7BF2"/>
    <w:rsid w:val="00B10F00"/>
    <w:rsid w:val="00B13069"/>
    <w:rsid w:val="00B1325E"/>
    <w:rsid w:val="00B14A4D"/>
    <w:rsid w:val="00B14B81"/>
    <w:rsid w:val="00B206FF"/>
    <w:rsid w:val="00B20779"/>
    <w:rsid w:val="00B208B2"/>
    <w:rsid w:val="00B22D9C"/>
    <w:rsid w:val="00B25067"/>
    <w:rsid w:val="00B32B76"/>
    <w:rsid w:val="00B32D1A"/>
    <w:rsid w:val="00B37F4E"/>
    <w:rsid w:val="00B427B3"/>
    <w:rsid w:val="00B45004"/>
    <w:rsid w:val="00B46EB0"/>
    <w:rsid w:val="00B5086B"/>
    <w:rsid w:val="00B53CC3"/>
    <w:rsid w:val="00B5563B"/>
    <w:rsid w:val="00B66326"/>
    <w:rsid w:val="00B679DF"/>
    <w:rsid w:val="00B7289A"/>
    <w:rsid w:val="00B72DBF"/>
    <w:rsid w:val="00B751CD"/>
    <w:rsid w:val="00B76E00"/>
    <w:rsid w:val="00B833A3"/>
    <w:rsid w:val="00B8434B"/>
    <w:rsid w:val="00B8535A"/>
    <w:rsid w:val="00B85990"/>
    <w:rsid w:val="00B870D8"/>
    <w:rsid w:val="00B93126"/>
    <w:rsid w:val="00B93F29"/>
    <w:rsid w:val="00B96D51"/>
    <w:rsid w:val="00BA1B1F"/>
    <w:rsid w:val="00BA379E"/>
    <w:rsid w:val="00BB542F"/>
    <w:rsid w:val="00BB6697"/>
    <w:rsid w:val="00BC308E"/>
    <w:rsid w:val="00BC3455"/>
    <w:rsid w:val="00BC3604"/>
    <w:rsid w:val="00BD0DEA"/>
    <w:rsid w:val="00BD56A9"/>
    <w:rsid w:val="00BD57B3"/>
    <w:rsid w:val="00BD6666"/>
    <w:rsid w:val="00BD76BF"/>
    <w:rsid w:val="00BE2805"/>
    <w:rsid w:val="00BE3826"/>
    <w:rsid w:val="00BF4C9B"/>
    <w:rsid w:val="00C002AC"/>
    <w:rsid w:val="00C04B7A"/>
    <w:rsid w:val="00C1134E"/>
    <w:rsid w:val="00C13B67"/>
    <w:rsid w:val="00C15FA8"/>
    <w:rsid w:val="00C21958"/>
    <w:rsid w:val="00C23377"/>
    <w:rsid w:val="00C30734"/>
    <w:rsid w:val="00C33809"/>
    <w:rsid w:val="00C3593A"/>
    <w:rsid w:val="00C44941"/>
    <w:rsid w:val="00C453D7"/>
    <w:rsid w:val="00C460B6"/>
    <w:rsid w:val="00C575E8"/>
    <w:rsid w:val="00C602C9"/>
    <w:rsid w:val="00C633C4"/>
    <w:rsid w:val="00C65013"/>
    <w:rsid w:val="00C74A10"/>
    <w:rsid w:val="00C74FFE"/>
    <w:rsid w:val="00C75804"/>
    <w:rsid w:val="00C77620"/>
    <w:rsid w:val="00C77A82"/>
    <w:rsid w:val="00C8329B"/>
    <w:rsid w:val="00C8663E"/>
    <w:rsid w:val="00C919CF"/>
    <w:rsid w:val="00C92135"/>
    <w:rsid w:val="00C921DF"/>
    <w:rsid w:val="00CA29D5"/>
    <w:rsid w:val="00CB0773"/>
    <w:rsid w:val="00CB4795"/>
    <w:rsid w:val="00CB6F2B"/>
    <w:rsid w:val="00CC4794"/>
    <w:rsid w:val="00CE619D"/>
    <w:rsid w:val="00CE7D19"/>
    <w:rsid w:val="00CF0CEB"/>
    <w:rsid w:val="00CF2A56"/>
    <w:rsid w:val="00CF2D8C"/>
    <w:rsid w:val="00CF4CFA"/>
    <w:rsid w:val="00D0008E"/>
    <w:rsid w:val="00D0049A"/>
    <w:rsid w:val="00D03DEB"/>
    <w:rsid w:val="00D04C70"/>
    <w:rsid w:val="00D04DAC"/>
    <w:rsid w:val="00D11802"/>
    <w:rsid w:val="00D1285D"/>
    <w:rsid w:val="00D1313D"/>
    <w:rsid w:val="00D1644B"/>
    <w:rsid w:val="00D2107B"/>
    <w:rsid w:val="00D21574"/>
    <w:rsid w:val="00D243FD"/>
    <w:rsid w:val="00D258DF"/>
    <w:rsid w:val="00D26881"/>
    <w:rsid w:val="00D27B4C"/>
    <w:rsid w:val="00D35659"/>
    <w:rsid w:val="00D40075"/>
    <w:rsid w:val="00D40589"/>
    <w:rsid w:val="00D4093E"/>
    <w:rsid w:val="00D50780"/>
    <w:rsid w:val="00D53513"/>
    <w:rsid w:val="00D620FA"/>
    <w:rsid w:val="00D66B74"/>
    <w:rsid w:val="00D66DD0"/>
    <w:rsid w:val="00D66E5D"/>
    <w:rsid w:val="00D70683"/>
    <w:rsid w:val="00D7699C"/>
    <w:rsid w:val="00D76FDE"/>
    <w:rsid w:val="00D77D51"/>
    <w:rsid w:val="00D8070D"/>
    <w:rsid w:val="00D841FE"/>
    <w:rsid w:val="00D8652C"/>
    <w:rsid w:val="00D9185E"/>
    <w:rsid w:val="00D94F5A"/>
    <w:rsid w:val="00D96CC0"/>
    <w:rsid w:val="00DA0469"/>
    <w:rsid w:val="00DA70F9"/>
    <w:rsid w:val="00DB44A8"/>
    <w:rsid w:val="00DB6EDF"/>
    <w:rsid w:val="00DC21B8"/>
    <w:rsid w:val="00DD2EE4"/>
    <w:rsid w:val="00DD43CF"/>
    <w:rsid w:val="00DD69F2"/>
    <w:rsid w:val="00DE46C6"/>
    <w:rsid w:val="00DF53F9"/>
    <w:rsid w:val="00E111A7"/>
    <w:rsid w:val="00E1156B"/>
    <w:rsid w:val="00E11785"/>
    <w:rsid w:val="00E148B3"/>
    <w:rsid w:val="00E17C2D"/>
    <w:rsid w:val="00E2086E"/>
    <w:rsid w:val="00E22744"/>
    <w:rsid w:val="00E24440"/>
    <w:rsid w:val="00E25A44"/>
    <w:rsid w:val="00E25BE5"/>
    <w:rsid w:val="00E306D6"/>
    <w:rsid w:val="00E321CA"/>
    <w:rsid w:val="00E35DE9"/>
    <w:rsid w:val="00E36E27"/>
    <w:rsid w:val="00E47816"/>
    <w:rsid w:val="00E501AD"/>
    <w:rsid w:val="00E53659"/>
    <w:rsid w:val="00E62122"/>
    <w:rsid w:val="00E73C02"/>
    <w:rsid w:val="00E807D9"/>
    <w:rsid w:val="00E82A06"/>
    <w:rsid w:val="00E83986"/>
    <w:rsid w:val="00E8431D"/>
    <w:rsid w:val="00E854D5"/>
    <w:rsid w:val="00E87183"/>
    <w:rsid w:val="00E90EFA"/>
    <w:rsid w:val="00EA0423"/>
    <w:rsid w:val="00EA1D65"/>
    <w:rsid w:val="00EA2678"/>
    <w:rsid w:val="00EA3A39"/>
    <w:rsid w:val="00EA7E43"/>
    <w:rsid w:val="00EB3FB0"/>
    <w:rsid w:val="00EB48B8"/>
    <w:rsid w:val="00EB67E2"/>
    <w:rsid w:val="00EC3CFF"/>
    <w:rsid w:val="00EC681E"/>
    <w:rsid w:val="00ED07A0"/>
    <w:rsid w:val="00ED420E"/>
    <w:rsid w:val="00ED72FA"/>
    <w:rsid w:val="00EE10A2"/>
    <w:rsid w:val="00EE53BE"/>
    <w:rsid w:val="00EE66A4"/>
    <w:rsid w:val="00EF1DD0"/>
    <w:rsid w:val="00EF5954"/>
    <w:rsid w:val="00F0025E"/>
    <w:rsid w:val="00F0125C"/>
    <w:rsid w:val="00F02331"/>
    <w:rsid w:val="00F02AFC"/>
    <w:rsid w:val="00F07A89"/>
    <w:rsid w:val="00F108BB"/>
    <w:rsid w:val="00F11F26"/>
    <w:rsid w:val="00F13525"/>
    <w:rsid w:val="00F13546"/>
    <w:rsid w:val="00F21AB2"/>
    <w:rsid w:val="00F24433"/>
    <w:rsid w:val="00F2450F"/>
    <w:rsid w:val="00F30EB6"/>
    <w:rsid w:val="00F36062"/>
    <w:rsid w:val="00F45C80"/>
    <w:rsid w:val="00F46B6B"/>
    <w:rsid w:val="00F47A82"/>
    <w:rsid w:val="00F47E0B"/>
    <w:rsid w:val="00F50AAB"/>
    <w:rsid w:val="00F5325C"/>
    <w:rsid w:val="00F60A54"/>
    <w:rsid w:val="00F652C8"/>
    <w:rsid w:val="00F66B77"/>
    <w:rsid w:val="00F7285E"/>
    <w:rsid w:val="00F73CD8"/>
    <w:rsid w:val="00F75DE8"/>
    <w:rsid w:val="00F768E0"/>
    <w:rsid w:val="00F76CB4"/>
    <w:rsid w:val="00F77C81"/>
    <w:rsid w:val="00F804A4"/>
    <w:rsid w:val="00F81FD3"/>
    <w:rsid w:val="00F91992"/>
    <w:rsid w:val="00F93CC6"/>
    <w:rsid w:val="00F94327"/>
    <w:rsid w:val="00F95D4F"/>
    <w:rsid w:val="00F9616E"/>
    <w:rsid w:val="00FA06B8"/>
    <w:rsid w:val="00FA250C"/>
    <w:rsid w:val="00FA5E49"/>
    <w:rsid w:val="00FA7989"/>
    <w:rsid w:val="00FB3289"/>
    <w:rsid w:val="00FB3CD4"/>
    <w:rsid w:val="00FB5262"/>
    <w:rsid w:val="00FB6DE7"/>
    <w:rsid w:val="00FC492C"/>
    <w:rsid w:val="00FC590B"/>
    <w:rsid w:val="00FD0FE6"/>
    <w:rsid w:val="00FD70F1"/>
    <w:rsid w:val="00FE55D0"/>
    <w:rsid w:val="00FF02DB"/>
    <w:rsid w:val="00FF0C56"/>
    <w:rsid w:val="00FF19C6"/>
    <w:rsid w:val="00FF349E"/>
    <w:rsid w:val="00FF3A63"/>
    <w:rsid w:val="00FF5C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10B5"/>
    <w:pPr>
      <w:tabs>
        <w:tab w:val="center" w:pos="4536"/>
        <w:tab w:val="right" w:pos="9072"/>
      </w:tabs>
      <w:spacing w:after="0" w:line="240" w:lineRule="auto"/>
    </w:pPr>
  </w:style>
  <w:style w:type="character" w:customStyle="1" w:styleId="En-tteCar">
    <w:name w:val="En-tête Car"/>
    <w:basedOn w:val="Policepardfaut"/>
    <w:link w:val="En-tte"/>
    <w:uiPriority w:val="99"/>
    <w:rsid w:val="006710B5"/>
  </w:style>
  <w:style w:type="paragraph" w:styleId="Pieddepage">
    <w:name w:val="footer"/>
    <w:basedOn w:val="Normal"/>
    <w:link w:val="PieddepageCar"/>
    <w:uiPriority w:val="99"/>
    <w:unhideWhenUsed/>
    <w:rsid w:val="006710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10B5"/>
  </w:style>
  <w:style w:type="paragraph" w:styleId="Textedebulles">
    <w:name w:val="Balloon Text"/>
    <w:basedOn w:val="Normal"/>
    <w:link w:val="TextedebullesCar"/>
    <w:uiPriority w:val="99"/>
    <w:semiHidden/>
    <w:unhideWhenUsed/>
    <w:rsid w:val="004B1D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1D7A"/>
    <w:rPr>
      <w:rFonts w:ascii="Tahoma" w:hAnsi="Tahoma" w:cs="Tahoma"/>
      <w:sz w:val="16"/>
      <w:szCs w:val="16"/>
    </w:rPr>
  </w:style>
  <w:style w:type="paragraph" w:styleId="Paragraphedeliste">
    <w:name w:val="List Paragraph"/>
    <w:basedOn w:val="Normal"/>
    <w:uiPriority w:val="34"/>
    <w:qFormat/>
    <w:rsid w:val="00AF01D4"/>
    <w:pPr>
      <w:ind w:left="720"/>
      <w:contextualSpacing/>
    </w:pPr>
  </w:style>
  <w:style w:type="character" w:styleId="Lienhypertexte">
    <w:name w:val="Hyperlink"/>
    <w:basedOn w:val="Policepardfaut"/>
    <w:uiPriority w:val="99"/>
    <w:unhideWhenUsed/>
    <w:rsid w:val="00962B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710B5"/>
    <w:pPr>
      <w:tabs>
        <w:tab w:val="center" w:pos="4536"/>
        <w:tab w:val="right" w:pos="9072"/>
      </w:tabs>
      <w:spacing w:after="0" w:line="240" w:lineRule="auto"/>
    </w:pPr>
  </w:style>
  <w:style w:type="character" w:customStyle="1" w:styleId="En-tteCar">
    <w:name w:val="En-tête Car"/>
    <w:basedOn w:val="Policepardfaut"/>
    <w:link w:val="En-tte"/>
    <w:uiPriority w:val="99"/>
    <w:rsid w:val="006710B5"/>
  </w:style>
  <w:style w:type="paragraph" w:styleId="Pieddepage">
    <w:name w:val="footer"/>
    <w:basedOn w:val="Normal"/>
    <w:link w:val="PieddepageCar"/>
    <w:uiPriority w:val="99"/>
    <w:unhideWhenUsed/>
    <w:rsid w:val="006710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10B5"/>
  </w:style>
  <w:style w:type="paragraph" w:styleId="Textedebulles">
    <w:name w:val="Balloon Text"/>
    <w:basedOn w:val="Normal"/>
    <w:link w:val="TextedebullesCar"/>
    <w:uiPriority w:val="99"/>
    <w:semiHidden/>
    <w:unhideWhenUsed/>
    <w:rsid w:val="004B1D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B1D7A"/>
    <w:rPr>
      <w:rFonts w:ascii="Tahoma" w:hAnsi="Tahoma" w:cs="Tahoma"/>
      <w:sz w:val="16"/>
      <w:szCs w:val="16"/>
    </w:rPr>
  </w:style>
  <w:style w:type="paragraph" w:styleId="Paragraphedeliste">
    <w:name w:val="List Paragraph"/>
    <w:basedOn w:val="Normal"/>
    <w:uiPriority w:val="34"/>
    <w:qFormat/>
    <w:rsid w:val="00AF01D4"/>
    <w:pPr>
      <w:ind w:left="720"/>
      <w:contextualSpacing/>
    </w:pPr>
  </w:style>
  <w:style w:type="character" w:styleId="Lienhypertexte">
    <w:name w:val="Hyperlink"/>
    <w:basedOn w:val="Policepardfaut"/>
    <w:uiPriority w:val="99"/>
    <w:unhideWhenUsed/>
    <w:rsid w:val="00962B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42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nature.com/scientificreport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hyperlink" Target="https://mycomestible.fr/champignons/hydne-herisson/" TargetMode="External"/><Relationship Id="rId4" Type="http://schemas.microsoft.com/office/2007/relationships/stylesWithEffects" Target="stylesWithEffects.xml"/><Relationship Id="rId9" Type="http://schemas.openxmlformats.org/officeDocument/2006/relationships/hyperlink" Target="mailto:jjsanglier.esperanza@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0.emf"/><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4576-A07B-4092-8000-3E9C45654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10367</Words>
  <Characters>57023</Characters>
  <Application>Microsoft Office Word</Application>
  <DocSecurity>0</DocSecurity>
  <Lines>475</Lines>
  <Paragraphs>134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Jean-Jacques</dc:creator>
  <cp:lastModifiedBy>mjean</cp:lastModifiedBy>
  <cp:revision>18</cp:revision>
  <cp:lastPrinted>2022-09-27T06:19:00Z</cp:lastPrinted>
  <dcterms:created xsi:type="dcterms:W3CDTF">2022-09-25T11:54:00Z</dcterms:created>
  <dcterms:modified xsi:type="dcterms:W3CDTF">2022-09-27T06:19:00Z</dcterms:modified>
</cp:coreProperties>
</file>